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jpeg" ContentType="image/jpeg"/>
  <Default Extension="png" ContentType="image/png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2613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2688633" cy="1026128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88633" cy="1026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5"/>
        <w:rPr>
          <w:rFonts w:ascii="Times New Roman"/>
          <w:sz w:val="22"/>
        </w:rPr>
      </w:pPr>
    </w:p>
    <w:p>
      <w:pPr>
        <w:tabs>
          <w:tab w:pos="6549" w:val="left" w:leader="none"/>
        </w:tabs>
        <w:spacing w:before="0"/>
        <w:ind w:left="176" w:right="0" w:firstLine="0"/>
        <w:jc w:val="both"/>
        <w:rPr>
          <w:sz w:val="24"/>
        </w:rPr>
      </w:pPr>
      <w:r>
        <w:rPr>
          <w:rFonts w:ascii="Arial" w:hAnsi="Arial"/>
          <w:b/>
          <w:sz w:val="24"/>
        </w:rPr>
        <w:t>RŚ.VI.EK.</w:t>
      </w:r>
      <w:r>
        <w:rPr>
          <w:rFonts w:ascii="Arial" w:hAnsi="Arial"/>
          <w:b/>
          <w:spacing w:val="-6"/>
          <w:sz w:val="24"/>
        </w:rPr>
        <w:t> </w:t>
      </w:r>
      <w:r>
        <w:rPr>
          <w:rFonts w:ascii="Arial" w:hAnsi="Arial"/>
          <w:b/>
          <w:sz w:val="24"/>
        </w:rPr>
        <w:t>7660/37-8/10</w:t>
        <w:tab/>
      </w:r>
      <w:r>
        <w:rPr>
          <w:sz w:val="24"/>
        </w:rPr>
        <w:t>Rzeszów,</w:t>
      </w:r>
      <w:r>
        <w:rPr>
          <w:spacing w:val="1"/>
          <w:sz w:val="24"/>
        </w:rPr>
        <w:t> </w:t>
      </w:r>
      <w:r>
        <w:rPr>
          <w:sz w:val="24"/>
        </w:rPr>
        <w:t>2010-11-12</w:t>
      </w:r>
    </w:p>
    <w:p>
      <w:pPr>
        <w:pStyle w:val="BodyText"/>
        <w:spacing w:before="9"/>
        <w:rPr>
          <w:sz w:val="31"/>
        </w:rPr>
      </w:pPr>
    </w:p>
    <w:p>
      <w:pPr>
        <w:pStyle w:val="Heading1"/>
        <w:ind w:left="3717" w:firstLine="0"/>
      </w:pPr>
      <w:r>
        <w:rPr/>
        <w:t>D</w:t>
      </w:r>
      <w:r>
        <w:rPr>
          <w:spacing w:val="-1"/>
        </w:rPr>
        <w:t> </w:t>
      </w:r>
      <w:r>
        <w:rPr/>
        <w:t>E</w:t>
      </w:r>
      <w:r>
        <w:rPr>
          <w:spacing w:val="1"/>
        </w:rPr>
        <w:t> </w:t>
      </w:r>
      <w:r>
        <w:rPr/>
        <w:t>C Y</w:t>
      </w:r>
      <w:r>
        <w:rPr>
          <w:spacing w:val="-2"/>
        </w:rPr>
        <w:t> </w:t>
      </w:r>
      <w:r>
        <w:rPr/>
        <w:t>Z J</w:t>
      </w:r>
      <w:r>
        <w:rPr>
          <w:spacing w:val="4"/>
        </w:rPr>
        <w:t> </w:t>
      </w:r>
      <w:r>
        <w:rPr/>
        <w:t>A</w:t>
      </w:r>
    </w:p>
    <w:p>
      <w:pPr>
        <w:pStyle w:val="BodyText"/>
        <w:spacing w:before="5"/>
        <w:rPr>
          <w:rFonts w:ascii="Arial"/>
          <w:b/>
          <w:sz w:val="31"/>
        </w:rPr>
      </w:pPr>
    </w:p>
    <w:p>
      <w:pPr>
        <w:pStyle w:val="BodyText"/>
        <w:ind w:left="176"/>
        <w:jc w:val="both"/>
      </w:pPr>
      <w:r>
        <w:rPr/>
        <w:t>Działając</w:t>
      </w:r>
      <w:r>
        <w:rPr>
          <w:spacing w:val="-4"/>
        </w:rPr>
        <w:t> </w:t>
      </w:r>
      <w:r>
        <w:rPr/>
        <w:t>na</w:t>
      </w:r>
      <w:r>
        <w:rPr>
          <w:spacing w:val="-3"/>
        </w:rPr>
        <w:t> </w:t>
      </w:r>
      <w:r>
        <w:rPr/>
        <w:t>podstawie:</w:t>
      </w:r>
    </w:p>
    <w:p>
      <w:pPr>
        <w:pStyle w:val="BodyText"/>
        <w:spacing w:before="9"/>
        <w:rPr>
          <w:sz w:val="31"/>
        </w:rPr>
      </w:pPr>
    </w:p>
    <w:p>
      <w:pPr>
        <w:pStyle w:val="BodyText"/>
        <w:spacing w:line="276" w:lineRule="auto"/>
        <w:ind w:left="459" w:right="394" w:hanging="284"/>
        <w:jc w:val="both"/>
      </w:pPr>
      <w:r>
        <w:rPr>
          <w:position w:val="-5"/>
        </w:rPr>
        <w:drawing>
          <wp:inline distT="0" distB="0" distL="0" distR="0">
            <wp:extent cx="167640" cy="187451"/>
            <wp:effectExtent l="0" t="0" r="0" b="0"/>
            <wp:docPr id="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7640" cy="187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5"/>
        </w:rPr>
      </w:r>
      <w:r>
        <w:rPr/>
        <w:t>art.</w:t>
      </w:r>
      <w:r>
        <w:rPr>
          <w:spacing w:val="1"/>
        </w:rPr>
        <w:t> </w:t>
      </w:r>
      <w:r>
        <w:rPr/>
        <w:t>155</w:t>
      </w:r>
      <w:r>
        <w:rPr>
          <w:spacing w:val="1"/>
        </w:rPr>
        <w:t> </w:t>
      </w:r>
      <w:r>
        <w:rPr/>
        <w:t>ustawy</w:t>
      </w:r>
      <w:r>
        <w:rPr>
          <w:spacing w:val="1"/>
        </w:rPr>
        <w:t> </w:t>
      </w:r>
      <w:r>
        <w:rPr/>
        <w:t>z</w:t>
      </w:r>
      <w:r>
        <w:rPr>
          <w:spacing w:val="1"/>
        </w:rPr>
        <w:t> </w:t>
      </w:r>
      <w:r>
        <w:rPr/>
        <w:t>dnia</w:t>
      </w:r>
      <w:r>
        <w:rPr>
          <w:spacing w:val="1"/>
        </w:rPr>
        <w:t> </w:t>
      </w:r>
      <w:r>
        <w:rPr/>
        <w:t>14</w:t>
      </w:r>
      <w:r>
        <w:rPr>
          <w:spacing w:val="1"/>
        </w:rPr>
        <w:t> </w:t>
      </w:r>
      <w:r>
        <w:rPr/>
        <w:t>czerwca</w:t>
      </w:r>
      <w:r>
        <w:rPr>
          <w:spacing w:val="1"/>
        </w:rPr>
        <w:t> </w:t>
      </w:r>
      <w:r>
        <w:rPr/>
        <w:t>1960</w:t>
      </w:r>
      <w:r>
        <w:rPr>
          <w:spacing w:val="1"/>
        </w:rPr>
        <w:t> </w:t>
      </w:r>
      <w:r>
        <w:rPr/>
        <w:t>r.</w:t>
      </w:r>
      <w:r>
        <w:rPr>
          <w:spacing w:val="1"/>
        </w:rPr>
        <w:t> </w:t>
      </w:r>
      <w:r>
        <w:rPr/>
        <w:t>Kodeks</w:t>
      </w:r>
      <w:r>
        <w:rPr>
          <w:spacing w:val="64"/>
        </w:rPr>
        <w:t> </w:t>
      </w:r>
      <w:r>
        <w:rPr/>
        <w:t>postępowania</w:t>
      </w:r>
      <w:r>
        <w:rPr>
          <w:spacing w:val="1"/>
        </w:rPr>
        <w:t> </w:t>
      </w:r>
      <w:r>
        <w:rPr/>
        <w:t>administracyjnego</w:t>
      </w:r>
      <w:r>
        <w:rPr>
          <w:spacing w:val="4"/>
        </w:rPr>
        <w:t> </w:t>
      </w:r>
      <w:r>
        <w:rPr/>
        <w:t>(Dz.</w:t>
      </w:r>
      <w:r>
        <w:rPr>
          <w:spacing w:val="5"/>
        </w:rPr>
        <w:t> </w:t>
      </w:r>
      <w:r>
        <w:rPr/>
        <w:t>U.</w:t>
      </w:r>
      <w:r>
        <w:rPr>
          <w:spacing w:val="2"/>
        </w:rPr>
        <w:t> </w:t>
      </w:r>
      <w:r>
        <w:rPr/>
        <w:t>z 2000</w:t>
      </w:r>
      <w:r>
        <w:rPr>
          <w:spacing w:val="2"/>
        </w:rPr>
        <w:t> </w:t>
      </w:r>
      <w:r>
        <w:rPr/>
        <w:t>r.</w:t>
      </w:r>
      <w:r>
        <w:rPr>
          <w:spacing w:val="2"/>
        </w:rPr>
        <w:t> </w:t>
      </w:r>
      <w:r>
        <w:rPr/>
        <w:t>Nr</w:t>
      </w:r>
      <w:r>
        <w:rPr>
          <w:spacing w:val="-1"/>
        </w:rPr>
        <w:t> </w:t>
      </w:r>
      <w:r>
        <w:rPr/>
        <w:t>98,</w:t>
      </w:r>
      <w:r>
        <w:rPr>
          <w:spacing w:val="1"/>
        </w:rPr>
        <w:t> </w:t>
      </w:r>
      <w:r>
        <w:rPr/>
        <w:t>poz.</w:t>
      </w:r>
      <w:r>
        <w:rPr>
          <w:spacing w:val="2"/>
        </w:rPr>
        <w:t> </w:t>
      </w:r>
      <w:r>
        <w:rPr/>
        <w:t>1071</w:t>
      </w:r>
      <w:r>
        <w:rPr>
          <w:spacing w:val="3"/>
        </w:rPr>
        <w:t> </w:t>
      </w:r>
      <w:r>
        <w:rPr/>
        <w:t>ze</w:t>
      </w:r>
      <w:r>
        <w:rPr>
          <w:spacing w:val="2"/>
        </w:rPr>
        <w:t> </w:t>
      </w:r>
      <w:r>
        <w:rPr/>
        <w:t>zm.);</w:t>
      </w:r>
    </w:p>
    <w:p>
      <w:pPr>
        <w:pStyle w:val="BodyText"/>
        <w:spacing w:line="278" w:lineRule="auto"/>
        <w:ind w:left="459" w:right="398" w:hanging="284"/>
        <w:jc w:val="both"/>
      </w:pPr>
      <w:r>
        <w:rPr>
          <w:position w:val="-5"/>
        </w:rPr>
        <w:drawing>
          <wp:inline distT="0" distB="0" distL="0" distR="0">
            <wp:extent cx="167640" cy="187451"/>
            <wp:effectExtent l="0" t="0" r="0" b="0"/>
            <wp:docPr id="5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7640" cy="187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5"/>
        </w:rPr>
      </w:r>
      <w:r>
        <w:rPr/>
        <w:t>art.</w:t>
      </w:r>
      <w:r>
        <w:rPr>
          <w:spacing w:val="1"/>
        </w:rPr>
        <w:t> </w:t>
      </w:r>
      <w:r>
        <w:rPr/>
        <w:t>378</w:t>
      </w:r>
      <w:r>
        <w:rPr>
          <w:spacing w:val="1"/>
        </w:rPr>
        <w:t> </w:t>
      </w:r>
      <w:r>
        <w:rPr/>
        <w:t>ust.</w:t>
      </w:r>
      <w:r>
        <w:rPr>
          <w:spacing w:val="1"/>
        </w:rPr>
        <w:t> </w:t>
      </w:r>
      <w:r>
        <w:rPr/>
        <w:t>2a</w:t>
      </w:r>
      <w:r>
        <w:rPr>
          <w:spacing w:val="1"/>
        </w:rPr>
        <w:t> </w:t>
      </w:r>
      <w:r>
        <w:rPr/>
        <w:t>pkt.</w:t>
      </w:r>
      <w:r>
        <w:rPr>
          <w:spacing w:val="1"/>
        </w:rPr>
        <w:t> </w:t>
      </w:r>
      <w:r>
        <w:rPr/>
        <w:t>1</w:t>
      </w:r>
      <w:r>
        <w:rPr>
          <w:spacing w:val="1"/>
        </w:rPr>
        <w:t> </w:t>
      </w:r>
      <w:r>
        <w:rPr/>
        <w:t>ustawy</w:t>
      </w:r>
      <w:r>
        <w:rPr>
          <w:spacing w:val="1"/>
        </w:rPr>
        <w:t> </w:t>
      </w:r>
      <w:r>
        <w:rPr/>
        <w:t>z</w:t>
      </w:r>
      <w:r>
        <w:rPr>
          <w:spacing w:val="1"/>
        </w:rPr>
        <w:t> </w:t>
      </w:r>
      <w:r>
        <w:rPr/>
        <w:t>dnia</w:t>
      </w:r>
      <w:r>
        <w:rPr>
          <w:spacing w:val="1"/>
        </w:rPr>
        <w:t> </w:t>
      </w:r>
      <w:r>
        <w:rPr/>
        <w:t>27</w:t>
      </w:r>
      <w:r>
        <w:rPr>
          <w:spacing w:val="1"/>
        </w:rPr>
        <w:t> </w:t>
      </w:r>
      <w:r>
        <w:rPr/>
        <w:t>kwietnia</w:t>
      </w:r>
      <w:r>
        <w:rPr>
          <w:spacing w:val="1"/>
        </w:rPr>
        <w:t> </w:t>
      </w:r>
      <w:r>
        <w:rPr/>
        <w:t>2001</w:t>
      </w:r>
      <w:r>
        <w:rPr>
          <w:spacing w:val="1"/>
        </w:rPr>
        <w:t> </w:t>
      </w:r>
      <w:r>
        <w:rPr/>
        <w:t>r.</w:t>
      </w:r>
      <w:r>
        <w:rPr>
          <w:spacing w:val="63"/>
        </w:rPr>
        <w:t> </w:t>
      </w:r>
      <w:r>
        <w:rPr/>
        <w:t>Prawo</w:t>
      </w:r>
      <w:r>
        <w:rPr>
          <w:spacing w:val="64"/>
        </w:rPr>
        <w:t> </w:t>
      </w:r>
      <w:r>
        <w:rPr/>
        <w:t>ochrony</w:t>
      </w:r>
      <w:r>
        <w:rPr>
          <w:spacing w:val="1"/>
        </w:rPr>
        <w:t> </w:t>
      </w:r>
      <w:r>
        <w:rPr/>
        <w:t>środowiska   </w:t>
      </w:r>
      <w:r>
        <w:rPr>
          <w:spacing w:val="1"/>
        </w:rPr>
        <w:t> </w:t>
      </w:r>
      <w:r>
        <w:rPr/>
        <w:t>(Dz.     U.     z     2008     r.     Nr     25,     poz.     150)     w     związku</w:t>
      </w:r>
      <w:r>
        <w:rPr>
          <w:spacing w:val="-61"/>
        </w:rPr>
        <w:t> </w:t>
      </w:r>
      <w:r>
        <w:rPr/>
        <w:t>z §</w:t>
      </w:r>
      <w:r>
        <w:rPr>
          <w:spacing w:val="1"/>
        </w:rPr>
        <w:t> </w:t>
      </w:r>
      <w:r>
        <w:rPr/>
        <w:t>2</w:t>
      </w:r>
      <w:r>
        <w:rPr>
          <w:spacing w:val="63"/>
        </w:rPr>
        <w:t> </w:t>
      </w:r>
      <w:r>
        <w:rPr/>
        <w:t>ust.1</w:t>
      </w:r>
      <w:r>
        <w:rPr>
          <w:spacing w:val="64"/>
        </w:rPr>
        <w:t> </w:t>
      </w:r>
      <w:r>
        <w:rPr/>
        <w:t>pkt.</w:t>
      </w:r>
      <w:r>
        <w:rPr>
          <w:spacing w:val="64"/>
        </w:rPr>
        <w:t> </w:t>
      </w:r>
      <w:r>
        <w:rPr/>
        <w:t>2</w:t>
      </w:r>
      <w:r>
        <w:rPr>
          <w:spacing w:val="64"/>
        </w:rPr>
        <w:t> </w:t>
      </w:r>
      <w:r>
        <w:rPr/>
        <w:t>rozporządzenia</w:t>
      </w:r>
      <w:r>
        <w:rPr>
          <w:spacing w:val="63"/>
        </w:rPr>
        <w:t> </w:t>
      </w:r>
      <w:r>
        <w:rPr/>
        <w:t>Rady</w:t>
      </w:r>
      <w:r>
        <w:rPr>
          <w:spacing w:val="64"/>
        </w:rPr>
        <w:t> </w:t>
      </w:r>
      <w:r>
        <w:rPr/>
        <w:t>Ministrów</w:t>
      </w:r>
      <w:r>
        <w:rPr>
          <w:spacing w:val="64"/>
        </w:rPr>
        <w:t> </w:t>
      </w:r>
      <w:r>
        <w:rPr/>
        <w:t>z</w:t>
      </w:r>
      <w:r>
        <w:rPr>
          <w:spacing w:val="64"/>
        </w:rPr>
        <w:t> </w:t>
      </w:r>
      <w:r>
        <w:rPr/>
        <w:t>dnia</w:t>
      </w:r>
      <w:r>
        <w:rPr>
          <w:spacing w:val="63"/>
        </w:rPr>
        <w:t> </w:t>
      </w:r>
      <w:r>
        <w:rPr/>
        <w:t>9</w:t>
      </w:r>
      <w:r>
        <w:rPr>
          <w:spacing w:val="64"/>
        </w:rPr>
        <w:t> </w:t>
      </w:r>
      <w:r>
        <w:rPr/>
        <w:t>listopada</w:t>
      </w:r>
      <w:r>
        <w:rPr>
          <w:spacing w:val="64"/>
        </w:rPr>
        <w:t> </w:t>
      </w:r>
      <w:r>
        <w:rPr/>
        <w:t>2004</w:t>
      </w:r>
      <w:r>
        <w:rPr>
          <w:spacing w:val="64"/>
        </w:rPr>
        <w:t> </w:t>
      </w:r>
      <w:r>
        <w:rPr/>
        <w:t>r.</w:t>
      </w:r>
      <w:r>
        <w:rPr>
          <w:spacing w:val="1"/>
        </w:rPr>
        <w:t> </w:t>
      </w:r>
      <w:r>
        <w:rPr/>
        <w:t>w sprawie określenia rodzajów przedsięwzięć mogących znacząco oddziaływać na</w:t>
      </w:r>
      <w:r>
        <w:rPr>
          <w:spacing w:val="-61"/>
        </w:rPr>
        <w:t> </w:t>
      </w:r>
      <w:r>
        <w:rPr/>
        <w:t>środowisko</w:t>
      </w:r>
      <w:r>
        <w:rPr>
          <w:spacing w:val="1"/>
        </w:rPr>
        <w:t> </w:t>
      </w:r>
      <w:r>
        <w:rPr/>
        <w:t>oraz</w:t>
      </w:r>
      <w:r>
        <w:rPr>
          <w:spacing w:val="1"/>
        </w:rPr>
        <w:t> </w:t>
      </w:r>
      <w:r>
        <w:rPr/>
        <w:t>szczegółowych</w:t>
      </w:r>
      <w:r>
        <w:rPr>
          <w:spacing w:val="1"/>
        </w:rPr>
        <w:t> </w:t>
      </w:r>
      <w:r>
        <w:rPr/>
        <w:t>uwarunkowań</w:t>
      </w:r>
      <w:r>
        <w:rPr>
          <w:spacing w:val="1"/>
        </w:rPr>
        <w:t> </w:t>
      </w:r>
      <w:r>
        <w:rPr/>
        <w:t>związanych</w:t>
      </w:r>
      <w:r>
        <w:rPr>
          <w:spacing w:val="1"/>
        </w:rPr>
        <w:t> </w:t>
      </w:r>
      <w:r>
        <w:rPr/>
        <w:t>z</w:t>
      </w:r>
      <w:r>
        <w:rPr>
          <w:spacing w:val="1"/>
        </w:rPr>
        <w:t> </w:t>
      </w:r>
      <w:r>
        <w:rPr/>
        <w:t>kwalifikowaniem</w:t>
      </w:r>
      <w:r>
        <w:rPr>
          <w:spacing w:val="1"/>
        </w:rPr>
        <w:t> </w:t>
      </w:r>
      <w:r>
        <w:rPr/>
        <w:t>przedsięwzięcia</w:t>
      </w:r>
      <w:r>
        <w:rPr>
          <w:spacing w:val="64"/>
        </w:rPr>
        <w:t> </w:t>
      </w:r>
      <w:r>
        <w:rPr/>
        <w:t>do</w:t>
      </w:r>
      <w:r>
        <w:rPr>
          <w:spacing w:val="64"/>
        </w:rPr>
        <w:t> </w:t>
      </w:r>
      <w:r>
        <w:rPr/>
        <w:t>sporządzenia</w:t>
      </w:r>
      <w:r>
        <w:rPr>
          <w:spacing w:val="64"/>
        </w:rPr>
        <w:t> </w:t>
      </w:r>
      <w:r>
        <w:rPr/>
        <w:t>raportu</w:t>
      </w:r>
      <w:r>
        <w:rPr>
          <w:spacing w:val="64"/>
        </w:rPr>
        <w:t> </w:t>
      </w:r>
      <w:r>
        <w:rPr/>
        <w:t>o   oddziaływaniu   na   środowisko</w:t>
      </w:r>
      <w:r>
        <w:rPr>
          <w:spacing w:val="1"/>
        </w:rPr>
        <w:t> </w:t>
      </w:r>
      <w:r>
        <w:rPr/>
        <w:t>(Dz.</w:t>
      </w:r>
      <w:r>
        <w:rPr>
          <w:spacing w:val="2"/>
        </w:rPr>
        <w:t> </w:t>
      </w:r>
      <w:r>
        <w:rPr/>
        <w:t>U.</w:t>
      </w:r>
      <w:r>
        <w:rPr>
          <w:spacing w:val="2"/>
        </w:rPr>
        <w:t> </w:t>
      </w:r>
      <w:r>
        <w:rPr/>
        <w:t>Nr</w:t>
      </w:r>
      <w:r>
        <w:rPr>
          <w:spacing w:val="2"/>
        </w:rPr>
        <w:t> </w:t>
      </w:r>
      <w:r>
        <w:rPr/>
        <w:t>257,</w:t>
      </w:r>
      <w:r>
        <w:rPr>
          <w:spacing w:val="1"/>
        </w:rPr>
        <w:t> </w:t>
      </w:r>
      <w:r>
        <w:rPr/>
        <w:t>poz.</w:t>
      </w:r>
      <w:r>
        <w:rPr>
          <w:spacing w:val="3"/>
        </w:rPr>
        <w:t> </w:t>
      </w:r>
      <w:r>
        <w:rPr/>
        <w:t>2573</w:t>
      </w:r>
      <w:r>
        <w:rPr>
          <w:spacing w:val="3"/>
        </w:rPr>
        <w:t> </w:t>
      </w:r>
      <w:r>
        <w:rPr/>
        <w:t>ze</w:t>
      </w:r>
      <w:r>
        <w:rPr>
          <w:spacing w:val="3"/>
        </w:rPr>
        <w:t> </w:t>
      </w:r>
      <w:r>
        <w:rPr/>
        <w:t>zm.);</w:t>
      </w:r>
    </w:p>
    <w:p>
      <w:pPr>
        <w:pStyle w:val="BodyText"/>
        <w:spacing w:line="278" w:lineRule="auto" w:before="5"/>
        <w:ind w:left="459" w:right="398" w:hanging="284"/>
        <w:jc w:val="both"/>
      </w:pPr>
      <w:r>
        <w:rPr>
          <w:position w:val="-5"/>
        </w:rPr>
        <w:drawing>
          <wp:inline distT="0" distB="0" distL="0" distR="0">
            <wp:extent cx="167640" cy="187451"/>
            <wp:effectExtent l="0" t="0" r="0" b="0"/>
            <wp:docPr id="7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7640" cy="187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5"/>
        </w:rPr>
      </w:r>
      <w:r>
        <w:rPr/>
        <w:t>§ 7 rozporządzenia Ministra Środowiska z dnia 4 listopada 2008 r. w sprawie</w:t>
      </w:r>
      <w:r>
        <w:rPr>
          <w:spacing w:val="1"/>
        </w:rPr>
        <w:t> </w:t>
      </w:r>
      <w:r>
        <w:rPr/>
        <w:t>wymagań w zakresie prowadzenia pomiarów wielkości emisji oraz pomiarów ilości</w:t>
      </w:r>
      <w:r>
        <w:rPr>
          <w:spacing w:val="1"/>
        </w:rPr>
        <w:t> </w:t>
      </w:r>
      <w:r>
        <w:rPr/>
        <w:t>pobieranej</w:t>
      </w:r>
      <w:r>
        <w:rPr>
          <w:spacing w:val="1"/>
        </w:rPr>
        <w:t> </w:t>
      </w:r>
      <w:r>
        <w:rPr/>
        <w:t>wody (Dz.</w:t>
      </w:r>
      <w:r>
        <w:rPr>
          <w:spacing w:val="3"/>
        </w:rPr>
        <w:t> </w:t>
      </w:r>
      <w:r>
        <w:rPr/>
        <w:t>U.</w:t>
      </w:r>
      <w:r>
        <w:rPr>
          <w:spacing w:val="2"/>
        </w:rPr>
        <w:t> </w:t>
      </w:r>
      <w:r>
        <w:rPr/>
        <w:t>Nr</w:t>
      </w:r>
      <w:r>
        <w:rPr>
          <w:spacing w:val="1"/>
        </w:rPr>
        <w:t> </w:t>
      </w:r>
      <w:r>
        <w:rPr/>
        <w:t>206,</w:t>
      </w:r>
      <w:r>
        <w:rPr>
          <w:spacing w:val="1"/>
        </w:rPr>
        <w:t> </w:t>
      </w:r>
      <w:r>
        <w:rPr/>
        <w:t>poz.</w:t>
      </w:r>
      <w:r>
        <w:rPr>
          <w:spacing w:val="3"/>
        </w:rPr>
        <w:t> </w:t>
      </w:r>
      <w:r>
        <w:rPr/>
        <w:t>1291),</w:t>
      </w:r>
    </w:p>
    <w:p>
      <w:pPr>
        <w:pStyle w:val="BodyText"/>
        <w:spacing w:line="276" w:lineRule="auto"/>
        <w:ind w:left="459" w:right="406" w:hanging="284"/>
        <w:jc w:val="both"/>
      </w:pPr>
      <w:r>
        <w:rPr>
          <w:position w:val="-5"/>
        </w:rPr>
        <w:drawing>
          <wp:inline distT="0" distB="0" distL="0" distR="0">
            <wp:extent cx="167640" cy="187451"/>
            <wp:effectExtent l="0" t="0" r="0" b="0"/>
            <wp:docPr id="9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7640" cy="187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5"/>
        </w:rPr>
      </w:r>
      <w:r>
        <w:rPr/>
        <w:t>rozporządzenie Ministra Środowiska z dnia 26 stycznia 2010 r. w sprawie wartości</w:t>
      </w:r>
      <w:r>
        <w:rPr>
          <w:spacing w:val="1"/>
        </w:rPr>
        <w:t> </w:t>
      </w:r>
      <w:r>
        <w:rPr/>
        <w:t>odniesienia</w:t>
      </w:r>
      <w:r>
        <w:rPr>
          <w:spacing w:val="-1"/>
        </w:rPr>
        <w:t> </w:t>
      </w:r>
      <w:r>
        <w:rPr/>
        <w:t>dla</w:t>
      </w:r>
      <w:r>
        <w:rPr>
          <w:spacing w:val="2"/>
        </w:rPr>
        <w:t> </w:t>
      </w:r>
      <w:r>
        <w:rPr/>
        <w:t>niektórych</w:t>
      </w:r>
      <w:r>
        <w:rPr>
          <w:spacing w:val="1"/>
        </w:rPr>
        <w:t> </w:t>
      </w:r>
      <w:r>
        <w:rPr/>
        <w:t>substancji</w:t>
      </w:r>
      <w:r>
        <w:rPr>
          <w:spacing w:val="1"/>
        </w:rPr>
        <w:t> </w:t>
      </w:r>
      <w:r>
        <w:rPr/>
        <w:t>w</w:t>
      </w:r>
      <w:r>
        <w:rPr>
          <w:spacing w:val="-2"/>
        </w:rPr>
        <w:t> </w:t>
      </w:r>
      <w:r>
        <w:rPr/>
        <w:t>powietrzu</w:t>
      </w:r>
      <w:r>
        <w:rPr>
          <w:spacing w:val="2"/>
        </w:rPr>
        <w:t> </w:t>
      </w:r>
      <w:r>
        <w:rPr/>
        <w:t>(Dz.</w:t>
      </w:r>
      <w:r>
        <w:rPr>
          <w:spacing w:val="1"/>
        </w:rPr>
        <w:t> </w:t>
      </w:r>
      <w:r>
        <w:rPr/>
        <w:t>U.</w:t>
      </w:r>
      <w:r>
        <w:rPr>
          <w:spacing w:val="1"/>
        </w:rPr>
        <w:t> </w:t>
      </w:r>
      <w:r>
        <w:rPr/>
        <w:t>Nr</w:t>
      </w:r>
      <w:r>
        <w:rPr>
          <w:spacing w:val="1"/>
        </w:rPr>
        <w:t> </w:t>
      </w:r>
      <w:r>
        <w:rPr/>
        <w:t>16poz.</w:t>
      </w:r>
      <w:r>
        <w:rPr>
          <w:spacing w:val="1"/>
        </w:rPr>
        <w:t> </w:t>
      </w:r>
      <w:r>
        <w:rPr/>
        <w:t>87);</w:t>
      </w:r>
    </w:p>
    <w:p>
      <w:pPr>
        <w:pStyle w:val="BodyText"/>
        <w:spacing w:before="5"/>
        <w:rPr>
          <w:sz w:val="27"/>
        </w:rPr>
      </w:pPr>
    </w:p>
    <w:p>
      <w:pPr>
        <w:pStyle w:val="BodyText"/>
        <w:spacing w:line="280" w:lineRule="auto" w:before="1"/>
        <w:ind w:left="176" w:right="391"/>
        <w:jc w:val="both"/>
      </w:pPr>
      <w:r>
        <w:rPr/>
        <w:t>po</w:t>
      </w:r>
      <w:r>
        <w:rPr>
          <w:spacing w:val="1"/>
        </w:rPr>
        <w:t> </w:t>
      </w:r>
      <w:r>
        <w:rPr/>
        <w:t>rozpatrzeniu</w:t>
      </w:r>
      <w:r>
        <w:rPr>
          <w:spacing w:val="1"/>
        </w:rPr>
        <w:t> </w:t>
      </w:r>
      <w:r>
        <w:rPr/>
        <w:t>wniosku</w:t>
      </w:r>
      <w:r>
        <w:rPr>
          <w:spacing w:val="1"/>
        </w:rPr>
        <w:t> </w:t>
      </w:r>
      <w:r>
        <w:rPr/>
        <w:t>firmy</w:t>
      </w:r>
      <w:r>
        <w:rPr>
          <w:spacing w:val="1"/>
        </w:rPr>
        <w:t> </w:t>
      </w:r>
      <w:r>
        <w:rPr>
          <w:rFonts w:ascii="Arial" w:hAnsi="Arial"/>
          <w:b/>
        </w:rPr>
        <w:t>ICN</w:t>
      </w:r>
      <w:r>
        <w:rPr>
          <w:rFonts w:ascii="Arial" w:hAnsi="Arial"/>
          <w:b/>
          <w:spacing w:val="1"/>
        </w:rPr>
        <w:t> </w:t>
      </w:r>
      <w:r>
        <w:rPr>
          <w:rFonts w:ascii="Arial" w:hAnsi="Arial"/>
          <w:b/>
        </w:rPr>
        <w:t>Polfa</w:t>
      </w:r>
      <w:r>
        <w:rPr>
          <w:rFonts w:ascii="Arial" w:hAnsi="Arial"/>
          <w:b/>
          <w:spacing w:val="66"/>
        </w:rPr>
        <w:t> </w:t>
      </w:r>
      <w:r>
        <w:rPr>
          <w:rFonts w:ascii="Arial" w:hAnsi="Arial"/>
          <w:b/>
        </w:rPr>
        <w:t>Rzeszów</w:t>
      </w:r>
      <w:r>
        <w:rPr>
          <w:rFonts w:ascii="Arial" w:hAnsi="Arial"/>
          <w:b/>
          <w:spacing w:val="67"/>
        </w:rPr>
        <w:t> </w:t>
      </w:r>
      <w:r>
        <w:rPr>
          <w:rFonts w:ascii="Arial" w:hAnsi="Arial"/>
          <w:b/>
        </w:rPr>
        <w:t>S.A.</w:t>
      </w:r>
      <w:r>
        <w:rPr/>
        <w:t>,</w:t>
      </w:r>
      <w:r>
        <w:rPr>
          <w:spacing w:val="64"/>
        </w:rPr>
        <w:t> </w:t>
      </w:r>
      <w:r>
        <w:rPr/>
        <w:t>ul.</w:t>
      </w:r>
      <w:r>
        <w:rPr>
          <w:spacing w:val="63"/>
        </w:rPr>
        <w:t> </w:t>
      </w:r>
      <w:r>
        <w:rPr/>
        <w:t>Przemysłowa</w:t>
      </w:r>
      <w:r>
        <w:rPr>
          <w:spacing w:val="64"/>
        </w:rPr>
        <w:t> </w:t>
      </w:r>
      <w:r>
        <w:rPr/>
        <w:t>2,</w:t>
      </w:r>
      <w:r>
        <w:rPr>
          <w:spacing w:val="1"/>
        </w:rPr>
        <w:t> </w:t>
      </w:r>
      <w:r>
        <w:rPr/>
        <w:t>35-959 Rzeszów, z dnia 8 września 2010r., znak: ZŚ/ES/687/2010 w sprawie zmiany</w:t>
      </w:r>
      <w:r>
        <w:rPr>
          <w:spacing w:val="1"/>
        </w:rPr>
        <w:t> </w:t>
      </w:r>
      <w:r>
        <w:rPr/>
        <w:t>decyzji Wojewody Podkarpackiego z dnia 2 stycznia 2006r., znak ŚR.IV-6618/3/05,</w:t>
      </w:r>
      <w:r>
        <w:rPr>
          <w:spacing w:val="1"/>
        </w:rPr>
        <w:t> </w:t>
      </w:r>
      <w:r>
        <w:rPr/>
        <w:t>zmienionej decyzjami Wojewody Podkarpackiego z dnia 19 lipca 2006r. znak: ŚR.IV-</w:t>
      </w:r>
      <w:r>
        <w:rPr>
          <w:spacing w:val="1"/>
        </w:rPr>
        <w:t> </w:t>
      </w:r>
      <w:r>
        <w:rPr/>
        <w:t>6618-10/2/06 i z dnia 12 listopada 2007r., znak: ŚR.IV-6618-26/2/07</w:t>
      </w:r>
      <w:r>
        <w:rPr>
          <w:spacing w:val="1"/>
        </w:rPr>
        <w:t> </w:t>
      </w:r>
      <w:r>
        <w:rPr/>
        <w:t>oraz decyzją</w:t>
      </w:r>
      <w:r>
        <w:rPr>
          <w:spacing w:val="1"/>
        </w:rPr>
        <w:t> </w:t>
      </w:r>
      <w:r>
        <w:rPr/>
        <w:t>Marszałka   </w:t>
      </w:r>
      <w:r>
        <w:rPr>
          <w:spacing w:val="1"/>
        </w:rPr>
        <w:t> </w:t>
      </w:r>
      <w:r>
        <w:rPr/>
        <w:t>Województwa   </w:t>
      </w:r>
      <w:r>
        <w:rPr>
          <w:spacing w:val="1"/>
        </w:rPr>
        <w:t> </w:t>
      </w:r>
      <w:r>
        <w:rPr/>
        <w:t>Podkarpackiego   </w:t>
      </w:r>
      <w:r>
        <w:rPr>
          <w:spacing w:val="1"/>
        </w:rPr>
        <w:t> </w:t>
      </w:r>
      <w:r>
        <w:rPr/>
        <w:t>z   </w:t>
      </w:r>
      <w:r>
        <w:rPr>
          <w:spacing w:val="1"/>
        </w:rPr>
        <w:t> </w:t>
      </w:r>
      <w:r>
        <w:rPr/>
        <w:t>dnia   </w:t>
      </w:r>
      <w:r>
        <w:rPr>
          <w:spacing w:val="1"/>
        </w:rPr>
        <w:t> </w:t>
      </w:r>
      <w:r>
        <w:rPr/>
        <w:t>30   </w:t>
      </w:r>
      <w:r>
        <w:rPr>
          <w:spacing w:val="1"/>
        </w:rPr>
        <w:t> </w:t>
      </w:r>
      <w:r>
        <w:rPr/>
        <w:t>września   </w:t>
      </w:r>
      <w:r>
        <w:rPr>
          <w:spacing w:val="1"/>
        </w:rPr>
        <w:t> </w:t>
      </w:r>
      <w:r>
        <w:rPr/>
        <w:t>2008r.</w:t>
      </w:r>
      <w:r>
        <w:rPr>
          <w:spacing w:val="1"/>
        </w:rPr>
        <w:t> </w:t>
      </w:r>
      <w:r>
        <w:rPr/>
        <w:t>znak:  </w:t>
      </w:r>
      <w:r>
        <w:rPr>
          <w:spacing w:val="1"/>
        </w:rPr>
        <w:t> </w:t>
      </w:r>
      <w:r>
        <w:rPr/>
        <w:t>RŚ.VI.7660/26-6/08;    udzielającej    Spółce    pozwolenia    zintegrowanego</w:t>
      </w:r>
      <w:r>
        <w:rPr>
          <w:spacing w:val="1"/>
        </w:rPr>
        <w:t> </w:t>
      </w:r>
      <w:r>
        <w:rPr/>
        <w:t>na</w:t>
      </w:r>
      <w:r>
        <w:rPr>
          <w:spacing w:val="2"/>
        </w:rPr>
        <w:t> </w:t>
      </w:r>
      <w:r>
        <w:rPr/>
        <w:t>prowadzenie</w:t>
      </w:r>
      <w:r>
        <w:rPr>
          <w:spacing w:val="3"/>
        </w:rPr>
        <w:t> </w:t>
      </w:r>
      <w:r>
        <w:rPr/>
        <w:t>instalacji</w:t>
      </w:r>
      <w:r>
        <w:rPr>
          <w:spacing w:val="1"/>
        </w:rPr>
        <w:t> </w:t>
      </w:r>
      <w:r>
        <w:rPr/>
        <w:t>Oddziału</w:t>
      </w:r>
      <w:r>
        <w:rPr>
          <w:spacing w:val="3"/>
        </w:rPr>
        <w:t> </w:t>
      </w:r>
      <w:r>
        <w:rPr/>
        <w:t>Syntez,</w:t>
      </w:r>
    </w:p>
    <w:p>
      <w:pPr>
        <w:pStyle w:val="BodyText"/>
        <w:spacing w:before="5"/>
        <w:rPr>
          <w:sz w:val="27"/>
        </w:rPr>
      </w:pPr>
    </w:p>
    <w:p>
      <w:pPr>
        <w:pStyle w:val="Heading1"/>
        <w:ind w:left="3717" w:firstLine="0"/>
      </w:pPr>
      <w:r>
        <w:rPr/>
        <w:t>o</w:t>
      </w:r>
      <w:r>
        <w:rPr>
          <w:spacing w:val="-1"/>
        </w:rPr>
        <w:t> </w:t>
      </w:r>
      <w:r>
        <w:rPr/>
        <w:t>r z e</w:t>
      </w:r>
      <w:r>
        <w:rPr>
          <w:spacing w:val="-1"/>
        </w:rPr>
        <w:t> </w:t>
      </w:r>
      <w:r>
        <w:rPr/>
        <w:t>k a</w:t>
      </w:r>
      <w:r>
        <w:rPr>
          <w:spacing w:val="1"/>
        </w:rPr>
        <w:t> </w:t>
      </w:r>
      <w:r>
        <w:rPr/>
        <w:t>m</w:t>
      </w:r>
    </w:p>
    <w:p>
      <w:pPr>
        <w:pStyle w:val="BodyText"/>
        <w:spacing w:before="1"/>
        <w:rPr>
          <w:rFonts w:ascii="Arial"/>
          <w:b/>
          <w:sz w:val="31"/>
        </w:rPr>
      </w:pPr>
    </w:p>
    <w:p>
      <w:pPr>
        <w:pStyle w:val="ListParagraph"/>
        <w:numPr>
          <w:ilvl w:val="0"/>
          <w:numId w:val="1"/>
        </w:numPr>
        <w:tabs>
          <w:tab w:pos="424" w:val="left" w:leader="none"/>
        </w:tabs>
        <w:spacing w:line="278" w:lineRule="auto" w:before="1" w:after="0"/>
        <w:ind w:left="176" w:right="395" w:firstLine="0"/>
        <w:jc w:val="both"/>
        <w:rPr>
          <w:rFonts w:ascii="Arial" w:hAnsi="Arial"/>
          <w:b/>
          <w:sz w:val="24"/>
        </w:rPr>
      </w:pPr>
      <w:r>
        <w:rPr>
          <w:sz w:val="24"/>
        </w:rPr>
        <w:t>Zmieniam za zgodą stron decyzję Wojewody Podkarpackiego z dnia 2 stycznia</w:t>
      </w:r>
      <w:r>
        <w:rPr>
          <w:spacing w:val="1"/>
          <w:sz w:val="24"/>
        </w:rPr>
        <w:t> </w:t>
      </w:r>
      <w:r>
        <w:rPr>
          <w:sz w:val="24"/>
        </w:rPr>
        <w:t>2006r.,</w:t>
      </w:r>
      <w:r>
        <w:rPr>
          <w:spacing w:val="21"/>
          <w:sz w:val="24"/>
        </w:rPr>
        <w:t> </w:t>
      </w:r>
      <w:r>
        <w:rPr>
          <w:sz w:val="24"/>
        </w:rPr>
        <w:t>znak:</w:t>
      </w:r>
      <w:r>
        <w:rPr>
          <w:spacing w:val="84"/>
          <w:sz w:val="24"/>
        </w:rPr>
        <w:t> </w:t>
      </w:r>
      <w:r>
        <w:rPr>
          <w:sz w:val="24"/>
        </w:rPr>
        <w:t>ŚR.IV-6618/3/05,</w:t>
      </w:r>
      <w:r>
        <w:rPr>
          <w:spacing w:val="84"/>
          <w:sz w:val="24"/>
        </w:rPr>
        <w:t> </w:t>
      </w:r>
      <w:r>
        <w:rPr>
          <w:sz w:val="24"/>
        </w:rPr>
        <w:t>zmienioną</w:t>
      </w:r>
      <w:r>
        <w:rPr>
          <w:spacing w:val="82"/>
          <w:sz w:val="24"/>
        </w:rPr>
        <w:t> </w:t>
      </w:r>
      <w:r>
        <w:rPr>
          <w:sz w:val="24"/>
        </w:rPr>
        <w:t>decyzjami</w:t>
      </w:r>
      <w:r>
        <w:rPr>
          <w:spacing w:val="78"/>
          <w:sz w:val="24"/>
        </w:rPr>
        <w:t> </w:t>
      </w:r>
      <w:r>
        <w:rPr>
          <w:sz w:val="24"/>
        </w:rPr>
        <w:t>Wojewody</w:t>
      </w:r>
      <w:r>
        <w:rPr>
          <w:spacing w:val="81"/>
          <w:sz w:val="24"/>
        </w:rPr>
        <w:t> </w:t>
      </w:r>
      <w:r>
        <w:rPr>
          <w:sz w:val="24"/>
        </w:rPr>
        <w:t>Podkarpackiego</w:t>
      </w:r>
      <w:r>
        <w:rPr>
          <w:spacing w:val="-62"/>
          <w:sz w:val="24"/>
        </w:rPr>
        <w:t> </w:t>
      </w:r>
      <w:r>
        <w:rPr>
          <w:sz w:val="24"/>
        </w:rPr>
        <w:t>z dnia 19 lipca 2006r. znak:</w:t>
      </w:r>
      <w:r>
        <w:rPr>
          <w:spacing w:val="63"/>
          <w:sz w:val="24"/>
        </w:rPr>
        <w:t> </w:t>
      </w:r>
      <w:r>
        <w:rPr>
          <w:sz w:val="24"/>
        </w:rPr>
        <w:t>ŚR.IV-6618-10/2/06 oraz z dnia 12 listopada 2007r.,</w:t>
      </w:r>
      <w:r>
        <w:rPr>
          <w:spacing w:val="1"/>
          <w:sz w:val="24"/>
        </w:rPr>
        <w:t> </w:t>
      </w:r>
      <w:r>
        <w:rPr>
          <w:sz w:val="24"/>
        </w:rPr>
        <w:t>znak:</w:t>
      </w:r>
      <w:r>
        <w:rPr>
          <w:spacing w:val="1"/>
          <w:sz w:val="24"/>
        </w:rPr>
        <w:t> </w:t>
      </w:r>
      <w:r>
        <w:rPr>
          <w:sz w:val="24"/>
        </w:rPr>
        <w:t>ŚR.IV-6618-26/2/07</w:t>
      </w:r>
      <w:r>
        <w:rPr>
          <w:spacing w:val="63"/>
          <w:sz w:val="24"/>
        </w:rPr>
        <w:t> </w:t>
      </w:r>
      <w:r>
        <w:rPr>
          <w:sz w:val="24"/>
        </w:rPr>
        <w:t>oraz</w:t>
      </w:r>
      <w:r>
        <w:rPr>
          <w:spacing w:val="64"/>
          <w:sz w:val="24"/>
        </w:rPr>
        <w:t> </w:t>
      </w:r>
      <w:r>
        <w:rPr>
          <w:sz w:val="24"/>
        </w:rPr>
        <w:t>decyzją</w:t>
      </w:r>
      <w:r>
        <w:rPr>
          <w:spacing w:val="64"/>
          <w:sz w:val="24"/>
        </w:rPr>
        <w:t> </w:t>
      </w:r>
      <w:r>
        <w:rPr>
          <w:sz w:val="24"/>
        </w:rPr>
        <w:t>Marszałka</w:t>
      </w:r>
      <w:r>
        <w:rPr>
          <w:spacing w:val="64"/>
          <w:sz w:val="24"/>
        </w:rPr>
        <w:t> </w:t>
      </w:r>
      <w:r>
        <w:rPr>
          <w:sz w:val="24"/>
        </w:rPr>
        <w:t>Województwa</w:t>
      </w:r>
      <w:r>
        <w:rPr>
          <w:spacing w:val="63"/>
          <w:sz w:val="24"/>
        </w:rPr>
        <w:t> </w:t>
      </w:r>
      <w:r>
        <w:rPr>
          <w:sz w:val="24"/>
        </w:rPr>
        <w:t>Podkarpackiego</w:t>
      </w:r>
      <w:r>
        <w:rPr>
          <w:spacing w:val="-61"/>
          <w:sz w:val="24"/>
        </w:rPr>
        <w:t> </w:t>
      </w:r>
      <w:r>
        <w:rPr>
          <w:sz w:val="24"/>
        </w:rPr>
        <w:t>z dnia</w:t>
      </w:r>
      <w:r>
        <w:rPr>
          <w:spacing w:val="4"/>
          <w:sz w:val="24"/>
        </w:rPr>
        <w:t> </w:t>
      </w:r>
      <w:r>
        <w:rPr>
          <w:sz w:val="24"/>
        </w:rPr>
        <w:t>30</w:t>
      </w:r>
      <w:r>
        <w:rPr>
          <w:spacing w:val="1"/>
          <w:sz w:val="24"/>
        </w:rPr>
        <w:t> </w:t>
      </w:r>
      <w:r>
        <w:rPr>
          <w:sz w:val="24"/>
        </w:rPr>
        <w:t>września</w:t>
      </w:r>
      <w:r>
        <w:rPr>
          <w:spacing w:val="4"/>
          <w:sz w:val="24"/>
        </w:rPr>
        <w:t> </w:t>
      </w:r>
      <w:r>
        <w:rPr>
          <w:sz w:val="24"/>
        </w:rPr>
        <w:t>2008r.</w:t>
      </w:r>
      <w:r>
        <w:rPr>
          <w:spacing w:val="2"/>
          <w:sz w:val="24"/>
        </w:rPr>
        <w:t> </w:t>
      </w:r>
      <w:r>
        <w:rPr>
          <w:sz w:val="24"/>
        </w:rPr>
        <w:t>znak:RŚ.VI.7660/26-6/08,</w:t>
      </w:r>
      <w:r>
        <w:rPr>
          <w:spacing w:val="2"/>
          <w:sz w:val="24"/>
        </w:rPr>
        <w:t> </w:t>
      </w:r>
      <w:r>
        <w:rPr>
          <w:sz w:val="24"/>
        </w:rPr>
        <w:t>udzielającą</w:t>
      </w:r>
      <w:r>
        <w:rPr>
          <w:spacing w:val="3"/>
          <w:sz w:val="24"/>
        </w:rPr>
        <w:t> </w:t>
      </w:r>
      <w:r>
        <w:rPr>
          <w:rFonts w:ascii="Arial" w:hAnsi="Arial"/>
          <w:b/>
          <w:sz w:val="24"/>
        </w:rPr>
        <w:t>ICN Polfa Rzeszów</w:t>
      </w: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spacing w:before="6"/>
        <w:rPr>
          <w:rFonts w:ascii="Arial"/>
          <w:b/>
          <w:sz w:val="16"/>
        </w:rPr>
      </w:pPr>
    </w:p>
    <w:p>
      <w:pPr>
        <w:spacing w:before="100"/>
        <w:ind w:left="527" w:right="742" w:firstLine="0"/>
        <w:jc w:val="center"/>
        <w:rPr>
          <w:rFonts w:ascii="Cambria" w:hAnsi="Cambria"/>
          <w:sz w:val="16"/>
        </w:rPr>
      </w:pPr>
      <w:r>
        <w:rPr>
          <w:rFonts w:ascii="Cambria" w:hAnsi="Cambria"/>
          <w:w w:val="115"/>
          <w:sz w:val="16"/>
        </w:rPr>
        <w:t>al.</w:t>
      </w:r>
      <w:r>
        <w:rPr>
          <w:rFonts w:ascii="Cambria" w:hAnsi="Cambria"/>
          <w:spacing w:val="2"/>
          <w:w w:val="115"/>
          <w:sz w:val="16"/>
        </w:rPr>
        <w:t> </w:t>
      </w:r>
      <w:r>
        <w:rPr>
          <w:rFonts w:ascii="Cambria" w:hAnsi="Cambria"/>
          <w:w w:val="115"/>
          <w:sz w:val="16"/>
        </w:rPr>
        <w:t>Łukasza</w:t>
      </w:r>
      <w:r>
        <w:rPr>
          <w:rFonts w:ascii="Cambria" w:hAnsi="Cambria"/>
          <w:spacing w:val="4"/>
          <w:w w:val="115"/>
          <w:sz w:val="16"/>
        </w:rPr>
        <w:t> </w:t>
      </w:r>
      <w:r>
        <w:rPr>
          <w:rFonts w:ascii="Cambria" w:hAnsi="Cambria"/>
          <w:w w:val="115"/>
          <w:sz w:val="16"/>
        </w:rPr>
        <w:t>Cieplińskiego</w:t>
      </w:r>
      <w:r>
        <w:rPr>
          <w:rFonts w:ascii="Cambria" w:hAnsi="Cambria"/>
          <w:spacing w:val="2"/>
          <w:w w:val="115"/>
          <w:sz w:val="16"/>
        </w:rPr>
        <w:t> </w:t>
      </w:r>
      <w:r>
        <w:rPr>
          <w:rFonts w:ascii="Cambria" w:hAnsi="Cambria"/>
          <w:w w:val="115"/>
          <w:sz w:val="16"/>
        </w:rPr>
        <w:t>4,</w:t>
      </w:r>
      <w:r>
        <w:rPr>
          <w:rFonts w:ascii="Cambria" w:hAnsi="Cambria"/>
          <w:spacing w:val="3"/>
          <w:w w:val="115"/>
          <w:sz w:val="16"/>
        </w:rPr>
        <w:t> </w:t>
      </w:r>
      <w:r>
        <w:rPr>
          <w:rFonts w:ascii="Cambria" w:hAnsi="Cambria"/>
          <w:w w:val="115"/>
          <w:sz w:val="16"/>
        </w:rPr>
        <w:t>35-010</w:t>
      </w:r>
      <w:r>
        <w:rPr>
          <w:rFonts w:ascii="Cambria" w:hAnsi="Cambria"/>
          <w:spacing w:val="5"/>
          <w:w w:val="115"/>
          <w:sz w:val="16"/>
        </w:rPr>
        <w:t> </w:t>
      </w:r>
      <w:r>
        <w:rPr>
          <w:rFonts w:ascii="Cambria" w:hAnsi="Cambria"/>
          <w:w w:val="115"/>
          <w:sz w:val="16"/>
        </w:rPr>
        <w:t>Rzeszów</w:t>
      </w:r>
    </w:p>
    <w:p>
      <w:pPr>
        <w:spacing w:after="0"/>
        <w:jc w:val="center"/>
        <w:rPr>
          <w:rFonts w:ascii="Cambria" w:hAnsi="Cambria"/>
          <w:sz w:val="16"/>
        </w:rPr>
        <w:sectPr>
          <w:footerReference w:type="default" r:id="rId5"/>
          <w:type w:val="continuous"/>
          <w:pgSz w:w="11910" w:h="16840"/>
          <w:pgMar w:footer="778" w:top="680" w:bottom="960" w:left="1240" w:right="1020"/>
          <w:pgNumType w:start="1"/>
        </w:sectPr>
      </w:pPr>
    </w:p>
    <w:p>
      <w:pPr>
        <w:spacing w:line="280" w:lineRule="auto" w:before="75"/>
        <w:ind w:left="176" w:right="393" w:firstLine="0"/>
        <w:jc w:val="both"/>
        <w:rPr>
          <w:sz w:val="24"/>
        </w:rPr>
      </w:pPr>
      <w:r>
        <w:rPr>
          <w:rFonts w:ascii="Arial" w:hAnsi="Arial"/>
          <w:b/>
          <w:sz w:val="24"/>
        </w:rPr>
        <w:t>S.A.,</w:t>
      </w:r>
      <w:r>
        <w:rPr>
          <w:rFonts w:ascii="Arial" w:hAnsi="Arial"/>
          <w:b/>
          <w:spacing w:val="1"/>
          <w:sz w:val="24"/>
        </w:rPr>
        <w:t> </w:t>
      </w:r>
      <w:r>
        <w:rPr>
          <w:rFonts w:ascii="Arial" w:hAnsi="Arial"/>
          <w:b/>
          <w:sz w:val="24"/>
        </w:rPr>
        <w:t>ul.</w:t>
      </w:r>
      <w:r>
        <w:rPr>
          <w:rFonts w:ascii="Arial" w:hAnsi="Arial"/>
          <w:b/>
          <w:spacing w:val="1"/>
          <w:sz w:val="24"/>
        </w:rPr>
        <w:t> </w:t>
      </w:r>
      <w:r>
        <w:rPr>
          <w:rFonts w:ascii="Arial" w:hAnsi="Arial"/>
          <w:b/>
          <w:sz w:val="24"/>
        </w:rPr>
        <w:t>Przemysłowa</w:t>
      </w:r>
      <w:r>
        <w:rPr>
          <w:rFonts w:ascii="Arial" w:hAnsi="Arial"/>
          <w:b/>
          <w:spacing w:val="1"/>
          <w:sz w:val="24"/>
        </w:rPr>
        <w:t> </w:t>
      </w:r>
      <w:r>
        <w:rPr>
          <w:rFonts w:ascii="Arial" w:hAnsi="Arial"/>
          <w:b/>
          <w:sz w:val="24"/>
        </w:rPr>
        <w:t>2,</w:t>
      </w:r>
      <w:r>
        <w:rPr>
          <w:rFonts w:ascii="Arial" w:hAnsi="Arial"/>
          <w:b/>
          <w:spacing w:val="1"/>
          <w:sz w:val="24"/>
        </w:rPr>
        <w:t> </w:t>
      </w:r>
      <w:r>
        <w:rPr>
          <w:rFonts w:ascii="Arial" w:hAnsi="Arial"/>
          <w:b/>
          <w:sz w:val="24"/>
        </w:rPr>
        <w:t>35-959</w:t>
      </w:r>
      <w:r>
        <w:rPr>
          <w:rFonts w:ascii="Arial" w:hAnsi="Arial"/>
          <w:b/>
          <w:spacing w:val="1"/>
          <w:sz w:val="24"/>
        </w:rPr>
        <w:t> </w:t>
      </w:r>
      <w:r>
        <w:rPr>
          <w:rFonts w:ascii="Arial" w:hAnsi="Arial"/>
          <w:b/>
          <w:sz w:val="24"/>
        </w:rPr>
        <w:t>Rzeszów,</w:t>
      </w:r>
      <w:r>
        <w:rPr>
          <w:rFonts w:ascii="Arial" w:hAnsi="Arial"/>
          <w:b/>
          <w:spacing w:val="1"/>
          <w:sz w:val="24"/>
        </w:rPr>
        <w:t> </w:t>
      </w:r>
      <w:r>
        <w:rPr>
          <w:rFonts w:ascii="Arial" w:hAnsi="Arial"/>
          <w:b/>
          <w:sz w:val="24"/>
        </w:rPr>
        <w:t>Regon</w:t>
      </w:r>
      <w:r>
        <w:rPr>
          <w:rFonts w:ascii="Arial" w:hAnsi="Arial"/>
          <w:b/>
          <w:spacing w:val="1"/>
          <w:sz w:val="24"/>
        </w:rPr>
        <w:t> </w:t>
      </w:r>
      <w:r>
        <w:rPr>
          <w:rFonts w:ascii="Arial" w:hAnsi="Arial"/>
          <w:b/>
          <w:sz w:val="24"/>
        </w:rPr>
        <w:t>690312268</w:t>
      </w:r>
      <w:r>
        <w:rPr>
          <w:rFonts w:ascii="Arial" w:hAnsi="Arial"/>
          <w:b/>
          <w:spacing w:val="1"/>
          <w:sz w:val="24"/>
        </w:rPr>
        <w:t> </w:t>
      </w:r>
      <w:r>
        <w:rPr>
          <w:sz w:val="24"/>
        </w:rPr>
        <w:t>pozwolenia</w:t>
      </w:r>
      <w:r>
        <w:rPr>
          <w:spacing w:val="1"/>
          <w:sz w:val="24"/>
        </w:rPr>
        <w:t> </w:t>
      </w:r>
      <w:r>
        <w:rPr>
          <w:sz w:val="24"/>
        </w:rPr>
        <w:t>zintegrowanego</w:t>
      </w:r>
      <w:r>
        <w:rPr>
          <w:spacing w:val="-1"/>
          <w:sz w:val="24"/>
        </w:rPr>
        <w:t> </w:t>
      </w:r>
      <w:r>
        <w:rPr>
          <w:sz w:val="24"/>
        </w:rPr>
        <w:t>na prowadzenie instalacji</w:t>
      </w:r>
      <w:r>
        <w:rPr>
          <w:spacing w:val="-1"/>
          <w:sz w:val="24"/>
        </w:rPr>
        <w:t> </w:t>
      </w:r>
      <w:r>
        <w:rPr>
          <w:sz w:val="24"/>
        </w:rPr>
        <w:t>Oddziału Syntez w</w:t>
      </w:r>
      <w:r>
        <w:rPr>
          <w:spacing w:val="-3"/>
          <w:sz w:val="24"/>
        </w:rPr>
        <w:t> </w:t>
      </w:r>
      <w:r>
        <w:rPr>
          <w:sz w:val="24"/>
        </w:rPr>
        <w:t>następujący</w:t>
      </w:r>
      <w:r>
        <w:rPr>
          <w:spacing w:val="-2"/>
          <w:sz w:val="24"/>
        </w:rPr>
        <w:t> </w:t>
      </w:r>
      <w:r>
        <w:rPr>
          <w:sz w:val="24"/>
        </w:rPr>
        <w:t>sposób:</w:t>
      </w:r>
    </w:p>
    <w:p>
      <w:pPr>
        <w:pStyle w:val="BodyText"/>
        <w:spacing w:before="10"/>
        <w:rPr>
          <w:sz w:val="20"/>
        </w:rPr>
      </w:pPr>
    </w:p>
    <w:p>
      <w:pPr>
        <w:pStyle w:val="Heading1"/>
        <w:numPr>
          <w:ilvl w:val="1"/>
          <w:numId w:val="1"/>
        </w:numPr>
        <w:tabs>
          <w:tab w:pos="885" w:val="left" w:leader="none"/>
        </w:tabs>
        <w:spacing w:line="240" w:lineRule="auto" w:before="0" w:after="0"/>
        <w:ind w:left="884" w:right="0" w:hanging="709"/>
        <w:jc w:val="both"/>
      </w:pPr>
      <w:r>
        <w:rPr/>
        <w:t>Nadaję</w:t>
      </w:r>
      <w:r>
        <w:rPr>
          <w:spacing w:val="-3"/>
        </w:rPr>
        <w:t> </w:t>
      </w:r>
      <w:r>
        <w:rPr/>
        <w:t>nowe</w:t>
      </w:r>
      <w:r>
        <w:rPr>
          <w:spacing w:val="-2"/>
        </w:rPr>
        <w:t> </w:t>
      </w:r>
      <w:r>
        <w:rPr/>
        <w:t>brzmienie</w:t>
      </w:r>
      <w:r>
        <w:rPr>
          <w:spacing w:val="-2"/>
        </w:rPr>
        <w:t> </w:t>
      </w:r>
      <w:r>
        <w:rPr/>
        <w:t>punktowi I.2:</w:t>
      </w:r>
    </w:p>
    <w:p>
      <w:pPr>
        <w:pStyle w:val="BodyText"/>
        <w:spacing w:before="3"/>
        <w:rPr>
          <w:rFonts w:ascii="Arial"/>
          <w:b/>
          <w:sz w:val="36"/>
        </w:rPr>
      </w:pPr>
    </w:p>
    <w:p>
      <w:pPr>
        <w:spacing w:line="278" w:lineRule="auto" w:before="0"/>
        <w:ind w:left="742" w:right="0" w:hanging="567"/>
        <w:jc w:val="left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„I.2. Parametry urządzeń i instalacji istotne z punktu widzenia przeciwdziałania</w:t>
      </w:r>
      <w:r>
        <w:rPr>
          <w:rFonts w:ascii="Arial" w:hAnsi="Arial"/>
          <w:b/>
          <w:spacing w:val="-64"/>
          <w:sz w:val="24"/>
        </w:rPr>
        <w:t> </w:t>
      </w:r>
      <w:r>
        <w:rPr>
          <w:rFonts w:ascii="Arial" w:hAnsi="Arial"/>
          <w:b/>
          <w:sz w:val="24"/>
        </w:rPr>
        <w:t>zanieczyszczeniom</w:t>
      </w:r>
    </w:p>
    <w:p>
      <w:pPr>
        <w:pStyle w:val="ListParagraph"/>
        <w:numPr>
          <w:ilvl w:val="2"/>
          <w:numId w:val="2"/>
        </w:numPr>
        <w:tabs>
          <w:tab w:pos="779" w:val="left" w:leader="none"/>
        </w:tabs>
        <w:spacing w:line="240" w:lineRule="auto" w:before="120" w:after="0"/>
        <w:ind w:left="778" w:right="0" w:hanging="603"/>
        <w:jc w:val="both"/>
        <w:rPr>
          <w:sz w:val="24"/>
        </w:rPr>
      </w:pPr>
      <w:r>
        <w:rPr>
          <w:sz w:val="24"/>
        </w:rPr>
        <w:t>Parametry</w:t>
      </w:r>
      <w:r>
        <w:rPr>
          <w:spacing w:val="-5"/>
          <w:sz w:val="24"/>
        </w:rPr>
        <w:t> </w:t>
      </w:r>
      <w:r>
        <w:rPr>
          <w:sz w:val="24"/>
        </w:rPr>
        <w:t>instalacji</w:t>
      </w:r>
    </w:p>
    <w:p>
      <w:pPr>
        <w:pStyle w:val="BodyText"/>
        <w:spacing w:line="280" w:lineRule="auto" w:before="45"/>
        <w:ind w:left="176" w:right="397"/>
        <w:jc w:val="both"/>
      </w:pPr>
      <w:r>
        <w:rPr/>
        <w:t>W skład instalacji Oddziału Syntez będą wchodziły następujące linie technologiczne,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których</w:t>
      </w:r>
      <w:r>
        <w:rPr>
          <w:spacing w:val="1"/>
        </w:rPr>
        <w:t> </w:t>
      </w:r>
      <w:r>
        <w:rPr/>
        <w:t>możliwe</w:t>
      </w:r>
      <w:r>
        <w:rPr>
          <w:spacing w:val="1"/>
        </w:rPr>
        <w:t> </w:t>
      </w:r>
      <w:r>
        <w:rPr/>
        <w:t>będzie</w:t>
      </w:r>
      <w:r>
        <w:rPr>
          <w:spacing w:val="1"/>
        </w:rPr>
        <w:t> </w:t>
      </w:r>
      <w:r>
        <w:rPr/>
        <w:t>prowadzenie</w:t>
      </w:r>
      <w:r>
        <w:rPr>
          <w:spacing w:val="1"/>
        </w:rPr>
        <w:t> </w:t>
      </w:r>
      <w:r>
        <w:rPr/>
        <w:t>syntezy</w:t>
      </w:r>
      <w:r>
        <w:rPr>
          <w:spacing w:val="1"/>
        </w:rPr>
        <w:t> </w:t>
      </w:r>
      <w:r>
        <w:rPr/>
        <w:t>jednej</w:t>
      </w:r>
      <w:r>
        <w:rPr>
          <w:spacing w:val="1"/>
        </w:rPr>
        <w:t> </w:t>
      </w:r>
      <w:r>
        <w:rPr/>
        <w:t>lub</w:t>
      </w:r>
      <w:r>
        <w:rPr>
          <w:spacing w:val="1"/>
        </w:rPr>
        <w:t> </w:t>
      </w:r>
      <w:r>
        <w:rPr/>
        <w:t>kliku</w:t>
      </w:r>
      <w:r>
        <w:rPr>
          <w:spacing w:val="1"/>
        </w:rPr>
        <w:t> </w:t>
      </w:r>
      <w:r>
        <w:rPr/>
        <w:t>substancji</w:t>
      </w:r>
      <w:r>
        <w:rPr>
          <w:spacing w:val="1"/>
        </w:rPr>
        <w:t> </w:t>
      </w:r>
      <w:r>
        <w:rPr/>
        <w:t>chemicznych:</w:t>
      </w:r>
    </w:p>
    <w:p>
      <w:pPr>
        <w:pStyle w:val="BodyText"/>
        <w:spacing w:line="295" w:lineRule="auto" w:before="134"/>
        <w:ind w:left="896" w:right="1002"/>
      </w:pPr>
      <w:r>
        <w:rPr/>
        <w:pict>
          <v:group style="position:absolute;margin-left:88.823997pt;margin-top:5.762522pt;width:13.2pt;height:164.95pt;mso-position-horizontal-relative:page;mso-position-vertical-relative:paragraph;z-index:15728640" coordorigin="1776,115" coordsize="264,3299">
            <v:shape style="position:absolute;left:1776;top:115;width:264;height:296" type="#_x0000_t75" stroked="false">
              <v:imagedata r:id="rId7" o:title=""/>
            </v:shape>
            <v:shape style="position:absolute;left:1776;top:449;width:264;height:296" type="#_x0000_t75" stroked="false">
              <v:imagedata r:id="rId7" o:title=""/>
            </v:shape>
            <v:shape style="position:absolute;left:1776;top:783;width:264;height:296" type="#_x0000_t75" stroked="false">
              <v:imagedata r:id="rId7" o:title=""/>
            </v:shape>
            <v:shape style="position:absolute;left:1776;top:1116;width:264;height:296" type="#_x0000_t75" stroked="false">
              <v:imagedata r:id="rId7" o:title=""/>
            </v:shape>
            <v:shape style="position:absolute;left:1776;top:1450;width:264;height:296" type="#_x0000_t75" stroked="false">
              <v:imagedata r:id="rId7" o:title=""/>
            </v:shape>
            <v:shape style="position:absolute;left:1776;top:1783;width:264;height:296" type="#_x0000_t75" stroked="false">
              <v:imagedata r:id="rId7" o:title=""/>
            </v:shape>
            <v:shape style="position:absolute;left:1776;top:2117;width:264;height:296" type="#_x0000_t75" stroked="false">
              <v:imagedata r:id="rId7" o:title=""/>
            </v:shape>
            <v:shape style="position:absolute;left:1776;top:2451;width:264;height:296" type="#_x0000_t75" stroked="false">
              <v:imagedata r:id="rId7" o:title=""/>
            </v:shape>
            <v:shape style="position:absolute;left:1776;top:2784;width:264;height:296" type="#_x0000_t75" stroked="false">
              <v:imagedata r:id="rId7" o:title=""/>
            </v:shape>
            <v:shape style="position:absolute;left:1776;top:3118;width:264;height:296" type="#_x0000_t75" stroked="false">
              <v:imagedata r:id="rId7" o:title=""/>
            </v:shape>
            <w10:wrap type="none"/>
          </v:group>
        </w:pict>
      </w:r>
      <w:r>
        <w:rPr/>
        <w:t>synteza</w:t>
      </w:r>
      <w:r>
        <w:rPr>
          <w:spacing w:val="1"/>
        </w:rPr>
        <w:t> </w:t>
      </w:r>
      <w:r>
        <w:rPr/>
        <w:t>Chlorowodorku Tolperisonu</w:t>
      </w:r>
      <w:r>
        <w:rPr>
          <w:spacing w:val="4"/>
        </w:rPr>
        <w:t> </w:t>
      </w:r>
      <w:r>
        <w:rPr/>
        <w:t>-</w:t>
      </w:r>
      <w:r>
        <w:rPr>
          <w:spacing w:val="1"/>
        </w:rPr>
        <w:t> </w:t>
      </w:r>
      <w:r>
        <w:rPr/>
        <w:t>wydajność max.</w:t>
      </w:r>
      <w:r>
        <w:rPr>
          <w:spacing w:val="2"/>
        </w:rPr>
        <w:t> </w:t>
      </w:r>
      <w:r>
        <w:rPr/>
        <w:t>2,0</w:t>
      </w:r>
      <w:r>
        <w:rPr>
          <w:spacing w:val="2"/>
        </w:rPr>
        <w:t> </w:t>
      </w:r>
      <w:r>
        <w:rPr/>
        <w:t>Mg/rok</w:t>
      </w:r>
      <w:r>
        <w:rPr>
          <w:spacing w:val="1"/>
        </w:rPr>
        <w:t> </w:t>
      </w:r>
      <w:r>
        <w:rPr/>
        <w:t>synteza Fumaranu Bisoprololu substancji- wydajność max. 1,66 Mg/rok</w:t>
      </w:r>
      <w:r>
        <w:rPr>
          <w:spacing w:val="-61"/>
        </w:rPr>
        <w:t> </w:t>
      </w:r>
      <w:r>
        <w:rPr/>
        <w:t>synteza</w:t>
      </w:r>
      <w:r>
        <w:rPr>
          <w:spacing w:val="2"/>
        </w:rPr>
        <w:t> </w:t>
      </w:r>
      <w:r>
        <w:rPr/>
        <w:t>Dipromalu</w:t>
      </w:r>
      <w:r>
        <w:rPr>
          <w:spacing w:val="2"/>
        </w:rPr>
        <w:t> </w:t>
      </w:r>
      <w:r>
        <w:rPr/>
        <w:t>substancji-</w:t>
      </w:r>
      <w:r>
        <w:rPr>
          <w:spacing w:val="1"/>
        </w:rPr>
        <w:t> </w:t>
      </w:r>
      <w:r>
        <w:rPr/>
        <w:t>wydajność</w:t>
      </w:r>
      <w:r>
        <w:rPr>
          <w:spacing w:val="3"/>
        </w:rPr>
        <w:t> </w:t>
      </w:r>
      <w:r>
        <w:rPr/>
        <w:t>max.</w:t>
      </w:r>
      <w:r>
        <w:rPr>
          <w:spacing w:val="2"/>
        </w:rPr>
        <w:t> </w:t>
      </w:r>
      <w:r>
        <w:rPr/>
        <w:t>6,5</w:t>
      </w:r>
      <w:r>
        <w:rPr>
          <w:spacing w:val="3"/>
        </w:rPr>
        <w:t> </w:t>
      </w:r>
      <w:r>
        <w:rPr/>
        <w:t>Mg/rok</w:t>
      </w:r>
    </w:p>
    <w:p>
      <w:pPr>
        <w:pStyle w:val="BodyText"/>
        <w:spacing w:line="295" w:lineRule="auto"/>
        <w:ind w:left="896" w:right="1953"/>
      </w:pPr>
      <w:r>
        <w:rPr/>
        <w:t>synteza</w:t>
      </w:r>
      <w:r>
        <w:rPr>
          <w:spacing w:val="2"/>
        </w:rPr>
        <w:t> </w:t>
      </w:r>
      <w:r>
        <w:rPr/>
        <w:t>Salicylanu</w:t>
      </w:r>
      <w:r>
        <w:rPr>
          <w:spacing w:val="1"/>
        </w:rPr>
        <w:t> </w:t>
      </w:r>
      <w:r>
        <w:rPr/>
        <w:t>Choliny</w:t>
      </w:r>
      <w:r>
        <w:rPr>
          <w:spacing w:val="1"/>
        </w:rPr>
        <w:t> </w:t>
      </w:r>
      <w:r>
        <w:rPr/>
        <w:t>-</w:t>
      </w:r>
      <w:r>
        <w:rPr>
          <w:spacing w:val="3"/>
        </w:rPr>
        <w:t> </w:t>
      </w:r>
      <w:r>
        <w:rPr/>
        <w:t>wydajność max.</w:t>
      </w:r>
      <w:r>
        <w:rPr>
          <w:spacing w:val="5"/>
        </w:rPr>
        <w:t> </w:t>
      </w:r>
      <w:r>
        <w:rPr/>
        <w:t>48,00</w:t>
      </w:r>
      <w:r>
        <w:rPr>
          <w:spacing w:val="2"/>
        </w:rPr>
        <w:t> </w:t>
      </w:r>
      <w:r>
        <w:rPr/>
        <w:t>Mg/rok</w:t>
      </w:r>
      <w:r>
        <w:rPr>
          <w:spacing w:val="1"/>
        </w:rPr>
        <w:t> </w:t>
      </w:r>
      <w:r>
        <w:rPr/>
        <w:t>synteza Chlorchinaldyny substancji - wydajność max.4,5 Mg/rok</w:t>
      </w:r>
      <w:r>
        <w:rPr>
          <w:spacing w:val="-61"/>
        </w:rPr>
        <w:t> </w:t>
      </w:r>
      <w:r>
        <w:rPr/>
        <w:t>synteza</w:t>
      </w:r>
      <w:r>
        <w:rPr>
          <w:spacing w:val="2"/>
        </w:rPr>
        <w:t> </w:t>
      </w:r>
      <w:r>
        <w:rPr/>
        <w:t>Fumaranu</w:t>
      </w:r>
      <w:r>
        <w:rPr>
          <w:spacing w:val="2"/>
        </w:rPr>
        <w:t> </w:t>
      </w:r>
      <w:r>
        <w:rPr/>
        <w:t>dimetylu</w:t>
      </w:r>
      <w:r>
        <w:rPr>
          <w:spacing w:val="4"/>
        </w:rPr>
        <w:t> </w:t>
      </w:r>
      <w:r>
        <w:rPr/>
        <w:t>- wydajność</w:t>
      </w:r>
      <w:r>
        <w:rPr>
          <w:spacing w:val="3"/>
        </w:rPr>
        <w:t> </w:t>
      </w:r>
      <w:r>
        <w:rPr/>
        <w:t>max.1,5</w:t>
      </w:r>
      <w:r>
        <w:rPr>
          <w:spacing w:val="3"/>
        </w:rPr>
        <w:t> </w:t>
      </w:r>
      <w:r>
        <w:rPr/>
        <w:t>Mg/rok</w:t>
      </w:r>
      <w:r>
        <w:rPr>
          <w:spacing w:val="1"/>
        </w:rPr>
        <w:t> </w:t>
      </w:r>
      <w:r>
        <w:rPr/>
        <w:t>synteza</w:t>
      </w:r>
      <w:r>
        <w:rPr>
          <w:spacing w:val="4"/>
        </w:rPr>
        <w:t> </w:t>
      </w:r>
      <w:r>
        <w:rPr/>
        <w:t>wodorofumaranu</w:t>
      </w:r>
      <w:r>
        <w:rPr>
          <w:spacing w:val="1"/>
        </w:rPr>
        <w:t> </w:t>
      </w:r>
      <w:r>
        <w:rPr/>
        <w:t>etylu</w:t>
      </w:r>
      <w:r>
        <w:rPr>
          <w:spacing w:val="1"/>
        </w:rPr>
        <w:t> </w:t>
      </w:r>
      <w:r>
        <w:rPr/>
        <w:t>- wydajność max.1,5</w:t>
      </w:r>
      <w:r>
        <w:rPr>
          <w:spacing w:val="3"/>
        </w:rPr>
        <w:t> </w:t>
      </w:r>
      <w:r>
        <w:rPr/>
        <w:t>Mg/rok</w:t>
      </w:r>
    </w:p>
    <w:p>
      <w:pPr>
        <w:pStyle w:val="BodyText"/>
        <w:spacing w:line="295" w:lineRule="auto"/>
        <w:ind w:left="896" w:right="393"/>
      </w:pPr>
      <w:r>
        <w:rPr/>
        <w:t>synteza soli</w:t>
      </w:r>
      <w:r>
        <w:rPr>
          <w:spacing w:val="1"/>
        </w:rPr>
        <w:t> </w:t>
      </w:r>
      <w:r>
        <w:rPr/>
        <w:t>wapniowej</w:t>
      </w:r>
      <w:r>
        <w:rPr>
          <w:spacing w:val="-1"/>
        </w:rPr>
        <w:t> </w:t>
      </w:r>
      <w:r>
        <w:rPr/>
        <w:t>wodorofumaranu etylu</w:t>
      </w:r>
      <w:r>
        <w:rPr>
          <w:spacing w:val="4"/>
        </w:rPr>
        <w:t> </w:t>
      </w:r>
      <w:r>
        <w:rPr/>
        <w:t>-</w:t>
      </w:r>
      <w:r>
        <w:rPr>
          <w:spacing w:val="-1"/>
        </w:rPr>
        <w:t> </w:t>
      </w:r>
      <w:r>
        <w:rPr/>
        <w:t>wydajność</w:t>
      </w:r>
      <w:r>
        <w:rPr>
          <w:spacing w:val="1"/>
        </w:rPr>
        <w:t> </w:t>
      </w:r>
      <w:r>
        <w:rPr/>
        <w:t>max.1,0</w:t>
      </w:r>
      <w:r>
        <w:rPr>
          <w:spacing w:val="-1"/>
        </w:rPr>
        <w:t> </w:t>
      </w:r>
      <w:r>
        <w:rPr/>
        <w:t>Mg/rok</w:t>
      </w:r>
      <w:r>
        <w:rPr>
          <w:spacing w:val="1"/>
        </w:rPr>
        <w:t> </w:t>
      </w:r>
      <w:r>
        <w:rPr/>
        <w:t>synteza</w:t>
      </w:r>
      <w:r>
        <w:rPr>
          <w:spacing w:val="1"/>
        </w:rPr>
        <w:t> </w:t>
      </w:r>
      <w:r>
        <w:rPr/>
        <w:t>soli cynkowej wodorofumaranu</w:t>
      </w:r>
      <w:r>
        <w:rPr>
          <w:spacing w:val="1"/>
        </w:rPr>
        <w:t> </w:t>
      </w:r>
      <w:r>
        <w:rPr/>
        <w:t>etylu</w:t>
      </w:r>
      <w:r>
        <w:rPr>
          <w:spacing w:val="2"/>
        </w:rPr>
        <w:t> </w:t>
      </w:r>
      <w:r>
        <w:rPr/>
        <w:t>-</w:t>
      </w:r>
      <w:r>
        <w:rPr>
          <w:spacing w:val="1"/>
        </w:rPr>
        <w:t> </w:t>
      </w:r>
      <w:r>
        <w:rPr/>
        <w:t>wydajność</w:t>
      </w:r>
      <w:r>
        <w:rPr>
          <w:spacing w:val="1"/>
        </w:rPr>
        <w:t> </w:t>
      </w:r>
      <w:r>
        <w:rPr/>
        <w:t>max.</w:t>
      </w:r>
      <w:r>
        <w:rPr>
          <w:spacing w:val="1"/>
        </w:rPr>
        <w:t> </w:t>
      </w:r>
      <w:r>
        <w:rPr/>
        <w:t>0,2 Mg/rok</w:t>
      </w:r>
      <w:r>
        <w:rPr>
          <w:spacing w:val="1"/>
        </w:rPr>
        <w:t> </w:t>
      </w:r>
      <w:r>
        <w:rPr/>
        <w:t>synteza</w:t>
      </w:r>
      <w:r>
        <w:rPr>
          <w:spacing w:val="-1"/>
        </w:rPr>
        <w:t> </w:t>
      </w:r>
      <w:r>
        <w:rPr/>
        <w:t>soli</w:t>
      </w:r>
      <w:r>
        <w:rPr>
          <w:spacing w:val="-2"/>
        </w:rPr>
        <w:t> </w:t>
      </w:r>
      <w:r>
        <w:rPr/>
        <w:t>magnezowej</w:t>
      </w:r>
      <w:r>
        <w:rPr>
          <w:spacing w:val="1"/>
        </w:rPr>
        <w:t> </w:t>
      </w:r>
      <w:r>
        <w:rPr/>
        <w:t>wodorofumaranu</w:t>
      </w:r>
      <w:r>
        <w:rPr>
          <w:spacing w:val="-1"/>
        </w:rPr>
        <w:t> </w:t>
      </w:r>
      <w:r>
        <w:rPr/>
        <w:t>etylu</w:t>
      </w:r>
      <w:r>
        <w:rPr>
          <w:spacing w:val="5"/>
        </w:rPr>
        <w:t> </w:t>
      </w:r>
      <w:r>
        <w:rPr/>
        <w:t>-</w:t>
      </w:r>
      <w:r>
        <w:rPr>
          <w:spacing w:val="1"/>
        </w:rPr>
        <w:t> </w:t>
      </w:r>
      <w:r>
        <w:rPr/>
        <w:t>wydajność max.</w:t>
      </w:r>
      <w:r>
        <w:rPr>
          <w:spacing w:val="-1"/>
        </w:rPr>
        <w:t> </w:t>
      </w:r>
      <w:r>
        <w:rPr/>
        <w:t>0,2 Mg/rok</w:t>
      </w:r>
    </w:p>
    <w:p>
      <w:pPr>
        <w:pStyle w:val="BodyText"/>
        <w:spacing w:before="3"/>
        <w:rPr>
          <w:sz w:val="26"/>
        </w:rPr>
      </w:pPr>
    </w:p>
    <w:p>
      <w:pPr>
        <w:pStyle w:val="BodyText"/>
        <w:spacing w:line="280" w:lineRule="auto"/>
        <w:ind w:left="176" w:right="401"/>
        <w:jc w:val="both"/>
        <w:rPr>
          <w:sz w:val="26"/>
        </w:rPr>
      </w:pPr>
      <w:r>
        <w:rPr/>
        <w:t>W skład instalacji będzie również wchodzić Laboratorium Kontroli Międzyoperacyjnej,</w:t>
      </w:r>
      <w:r>
        <w:rPr>
          <w:spacing w:val="-61"/>
        </w:rPr>
        <w:t> </w:t>
      </w:r>
      <w:r>
        <w:rPr/>
        <w:t>stacja</w:t>
      </w:r>
      <w:r>
        <w:rPr>
          <w:spacing w:val="1"/>
        </w:rPr>
        <w:t> </w:t>
      </w:r>
      <w:r>
        <w:rPr/>
        <w:t>chłodu,</w:t>
      </w:r>
      <w:r>
        <w:rPr>
          <w:spacing w:val="1"/>
        </w:rPr>
        <w:t> </w:t>
      </w:r>
      <w:r>
        <w:rPr/>
        <w:t>sieć</w:t>
      </w:r>
      <w:r>
        <w:rPr>
          <w:spacing w:val="1"/>
        </w:rPr>
        <w:t> </w:t>
      </w:r>
      <w:r>
        <w:rPr/>
        <w:t>próżni</w:t>
      </w:r>
      <w:r>
        <w:rPr>
          <w:spacing w:val="1"/>
        </w:rPr>
        <w:t> </w:t>
      </w:r>
      <w:r>
        <w:rPr/>
        <w:t>transportowej</w:t>
      </w:r>
      <w:r>
        <w:rPr>
          <w:spacing w:val="1"/>
        </w:rPr>
        <w:t> </w:t>
      </w:r>
      <w:r>
        <w:rPr/>
        <w:t>oraz układ</w:t>
      </w:r>
      <w:r>
        <w:rPr>
          <w:spacing w:val="1"/>
        </w:rPr>
        <w:t> </w:t>
      </w:r>
      <w:r>
        <w:rPr/>
        <w:t>neutralizacji</w:t>
      </w:r>
      <w:r>
        <w:rPr>
          <w:spacing w:val="1"/>
        </w:rPr>
        <w:t> </w:t>
      </w:r>
      <w:r>
        <w:rPr/>
        <w:t>i</w:t>
      </w:r>
      <w:r>
        <w:rPr>
          <w:spacing w:val="1"/>
        </w:rPr>
        <w:t> </w:t>
      </w:r>
      <w:r>
        <w:rPr/>
        <w:t>napowietrzania</w:t>
      </w:r>
      <w:r>
        <w:rPr>
          <w:spacing w:val="1"/>
        </w:rPr>
        <w:t> </w:t>
      </w:r>
      <w:r>
        <w:rPr/>
        <w:t>ścieków</w:t>
      </w:r>
      <w:r>
        <w:rPr>
          <w:spacing w:val="-1"/>
        </w:rPr>
        <w:t> </w:t>
      </w:r>
      <w:r>
        <w:rPr/>
        <w:t>przemysłowych.</w:t>
      </w:r>
      <w:r>
        <w:rPr>
          <w:spacing w:val="2"/>
        </w:rPr>
        <w:t> </w:t>
      </w:r>
      <w:r>
        <w:rPr/>
        <w:t>Układ neutralizacji</w:t>
      </w:r>
      <w:r>
        <w:rPr>
          <w:spacing w:val="1"/>
        </w:rPr>
        <w:t> </w:t>
      </w:r>
      <w:r>
        <w:rPr/>
        <w:t>ścieków</w:t>
      </w:r>
      <w:r>
        <w:rPr>
          <w:spacing w:val="-1"/>
        </w:rPr>
        <w:t> </w:t>
      </w:r>
      <w:r>
        <w:rPr/>
        <w:t>będą</w:t>
      </w:r>
      <w:r>
        <w:rPr>
          <w:spacing w:val="3"/>
        </w:rPr>
        <w:t> </w:t>
      </w:r>
      <w:r>
        <w:rPr/>
        <w:t>stanowiły</w:t>
      </w:r>
      <w:r>
        <w:rPr>
          <w:sz w:val="26"/>
        </w:rPr>
        <w:t>:</w:t>
      </w:r>
    </w:p>
    <w:p>
      <w:pPr>
        <w:pStyle w:val="BodyText"/>
        <w:spacing w:line="295" w:lineRule="auto" w:before="134"/>
        <w:ind w:left="1436" w:right="1191"/>
      </w:pPr>
      <w:r>
        <w:rPr/>
        <w:pict>
          <v:group style="position:absolute;margin-left:115.82pt;margin-top:5.762497pt;width:13.2pt;height:81.4pt;mso-position-horizontal-relative:page;mso-position-vertical-relative:paragraph;z-index:15729152" coordorigin="2316,115" coordsize="264,1628">
            <v:shape style="position:absolute;left:2316;top:115;width:264;height:296" type="#_x0000_t75" stroked="false">
              <v:imagedata r:id="rId7" o:title=""/>
            </v:shape>
            <v:shape style="position:absolute;left:2316;top:448;width:264;height:296" type="#_x0000_t75" stroked="false">
              <v:imagedata r:id="rId7" o:title=""/>
            </v:shape>
            <v:shape style="position:absolute;left:2316;top:782;width:264;height:296" type="#_x0000_t75" stroked="false">
              <v:imagedata r:id="rId7" o:title=""/>
            </v:shape>
            <v:shape style="position:absolute;left:2316;top:1113;width:264;height:296" type="#_x0000_t75" stroked="false">
              <v:imagedata r:id="rId7" o:title=""/>
            </v:shape>
            <v:shape style="position:absolute;left:2316;top:1447;width:264;height:296" type="#_x0000_t75" stroked="false">
              <v:imagedata r:id="rId7" o:title=""/>
            </v:shape>
            <w10:wrap type="none"/>
          </v:group>
        </w:pict>
      </w:r>
      <w:r>
        <w:rPr/>
        <w:t>zbiornik podziemny Z</w:t>
      </w:r>
      <w:r>
        <w:rPr>
          <w:vertAlign w:val="subscript"/>
        </w:rPr>
        <w:t>1</w:t>
      </w:r>
      <w:r>
        <w:rPr>
          <w:vertAlign w:val="baseline"/>
        </w:rPr>
        <w:t> ; V=2,0 m</w:t>
      </w:r>
      <w:r>
        <w:rPr>
          <w:vertAlign w:val="superscript"/>
        </w:rPr>
        <w:t>3</w:t>
      </w:r>
      <w:r>
        <w:rPr>
          <w:vertAlign w:val="baseline"/>
        </w:rPr>
        <w:t> przy Oddziale Chlorchinaldyny,</w:t>
      </w:r>
      <w:r>
        <w:rPr>
          <w:spacing w:val="-61"/>
          <w:vertAlign w:val="baseline"/>
        </w:rPr>
        <w:t> </w:t>
      </w:r>
      <w:r>
        <w:rPr>
          <w:vertAlign w:val="baseline"/>
        </w:rPr>
        <w:t>2</w:t>
      </w:r>
      <w:r>
        <w:rPr>
          <w:spacing w:val="2"/>
          <w:vertAlign w:val="baseline"/>
        </w:rPr>
        <w:t> </w:t>
      </w:r>
      <w:r>
        <w:rPr>
          <w:vertAlign w:val="baseline"/>
        </w:rPr>
        <w:t>neutralizatory</w:t>
      </w:r>
      <w:r>
        <w:rPr>
          <w:spacing w:val="1"/>
          <w:vertAlign w:val="baseline"/>
        </w:rPr>
        <w:t> </w:t>
      </w:r>
      <w:r>
        <w:rPr>
          <w:vertAlign w:val="baseline"/>
        </w:rPr>
        <w:t>ścieków</w:t>
      </w:r>
      <w:r>
        <w:rPr>
          <w:spacing w:val="-1"/>
          <w:vertAlign w:val="baseline"/>
        </w:rPr>
        <w:t> </w:t>
      </w:r>
      <w:r>
        <w:rPr>
          <w:vertAlign w:val="baseline"/>
        </w:rPr>
        <w:t>R6</w:t>
      </w:r>
      <w:r>
        <w:rPr>
          <w:spacing w:val="2"/>
          <w:vertAlign w:val="baseline"/>
        </w:rPr>
        <w:t> </w:t>
      </w:r>
      <w:r>
        <w:rPr>
          <w:vertAlign w:val="baseline"/>
        </w:rPr>
        <w:t>i</w:t>
      </w:r>
      <w:r>
        <w:rPr>
          <w:spacing w:val="1"/>
          <w:vertAlign w:val="baseline"/>
        </w:rPr>
        <w:t> </w:t>
      </w:r>
      <w:r>
        <w:rPr>
          <w:vertAlign w:val="baseline"/>
        </w:rPr>
        <w:t>R7</w:t>
      </w:r>
      <w:r>
        <w:rPr>
          <w:spacing w:val="2"/>
          <w:vertAlign w:val="baseline"/>
        </w:rPr>
        <w:t> </w:t>
      </w:r>
      <w:r>
        <w:rPr>
          <w:vertAlign w:val="baseline"/>
        </w:rPr>
        <w:t>o</w:t>
      </w:r>
      <w:r>
        <w:rPr>
          <w:spacing w:val="3"/>
          <w:vertAlign w:val="baseline"/>
        </w:rPr>
        <w:t> </w:t>
      </w:r>
      <w:r>
        <w:rPr>
          <w:vertAlign w:val="baseline"/>
        </w:rPr>
        <w:t>objętości</w:t>
      </w:r>
      <w:r>
        <w:rPr>
          <w:spacing w:val="-1"/>
          <w:vertAlign w:val="baseline"/>
        </w:rPr>
        <w:t> </w:t>
      </w:r>
      <w:r>
        <w:rPr>
          <w:vertAlign w:val="baseline"/>
        </w:rPr>
        <w:t>V=1,6</w:t>
      </w:r>
      <w:r>
        <w:rPr>
          <w:spacing w:val="1"/>
          <w:vertAlign w:val="baseline"/>
        </w:rPr>
        <w:t> </w:t>
      </w:r>
      <w:r>
        <w:rPr>
          <w:vertAlign w:val="baseline"/>
        </w:rPr>
        <w:t>m</w:t>
      </w:r>
      <w:r>
        <w:rPr>
          <w:vertAlign w:val="superscript"/>
        </w:rPr>
        <w:t>3</w:t>
      </w:r>
      <w:r>
        <w:rPr>
          <w:spacing w:val="1"/>
          <w:vertAlign w:val="baseline"/>
        </w:rPr>
        <w:t> </w:t>
      </w:r>
      <w:r>
        <w:rPr>
          <w:vertAlign w:val="baseline"/>
        </w:rPr>
        <w:t>każdy,</w:t>
      </w:r>
    </w:p>
    <w:p>
      <w:pPr>
        <w:pStyle w:val="BodyText"/>
        <w:spacing w:line="292" w:lineRule="auto"/>
        <w:ind w:left="1436" w:right="720"/>
      </w:pPr>
      <w:r>
        <w:rPr/>
        <w:t>reaktor R9</w:t>
      </w:r>
      <w:r>
        <w:rPr>
          <w:spacing w:val="-1"/>
        </w:rPr>
        <w:t> </w:t>
      </w:r>
      <w:r>
        <w:rPr/>
        <w:t>do przygotowywania</w:t>
      </w:r>
      <w:r>
        <w:rPr>
          <w:spacing w:val="1"/>
        </w:rPr>
        <w:t> </w:t>
      </w:r>
      <w:r>
        <w:rPr/>
        <w:t>roztworu</w:t>
      </w:r>
      <w:r>
        <w:rPr>
          <w:spacing w:val="1"/>
        </w:rPr>
        <w:t> </w:t>
      </w:r>
      <w:r>
        <w:rPr/>
        <w:t>NaOH</w:t>
      </w:r>
      <w:r>
        <w:rPr>
          <w:spacing w:val="1"/>
        </w:rPr>
        <w:t> </w:t>
      </w:r>
      <w:r>
        <w:rPr/>
        <w:t>o</w:t>
      </w:r>
      <w:r>
        <w:rPr>
          <w:spacing w:val="2"/>
        </w:rPr>
        <w:t> </w:t>
      </w:r>
      <w:r>
        <w:rPr/>
        <w:t>objętości</w:t>
      </w:r>
      <w:r>
        <w:rPr>
          <w:spacing w:val="-1"/>
        </w:rPr>
        <w:t> </w:t>
      </w:r>
      <w:r>
        <w:rPr/>
        <w:t>V</w:t>
      </w:r>
      <w:r>
        <w:rPr>
          <w:spacing w:val="1"/>
        </w:rPr>
        <w:t> </w:t>
      </w:r>
      <w:r>
        <w:rPr/>
        <w:t>=</w:t>
      </w:r>
      <w:r>
        <w:rPr>
          <w:spacing w:val="1"/>
        </w:rPr>
        <w:t> </w:t>
      </w:r>
      <w:r>
        <w:rPr/>
        <w:t>1,6 m</w:t>
      </w:r>
      <w:r>
        <w:rPr>
          <w:vertAlign w:val="superscript"/>
        </w:rPr>
        <w:t>3</w:t>
      </w:r>
      <w:r>
        <w:rPr>
          <w:spacing w:val="-61"/>
          <w:vertAlign w:val="baseline"/>
        </w:rPr>
        <w:t> </w:t>
      </w:r>
      <w:r>
        <w:rPr>
          <w:vertAlign w:val="baseline"/>
        </w:rPr>
        <w:t>simax-y</w:t>
      </w:r>
      <w:r>
        <w:rPr>
          <w:spacing w:val="-1"/>
          <w:vertAlign w:val="baseline"/>
        </w:rPr>
        <w:t> </w:t>
      </w:r>
      <w:r>
        <w:rPr>
          <w:vertAlign w:val="baseline"/>
        </w:rPr>
        <w:t>szklane</w:t>
      </w:r>
      <w:r>
        <w:rPr>
          <w:spacing w:val="3"/>
          <w:vertAlign w:val="baseline"/>
        </w:rPr>
        <w:t> </w:t>
      </w:r>
      <w:r>
        <w:rPr>
          <w:vertAlign w:val="baseline"/>
        </w:rPr>
        <w:t>S11</w:t>
      </w:r>
      <w:r>
        <w:rPr>
          <w:spacing w:val="1"/>
          <w:vertAlign w:val="baseline"/>
        </w:rPr>
        <w:t> </w:t>
      </w:r>
      <w:r>
        <w:rPr>
          <w:vertAlign w:val="baseline"/>
        </w:rPr>
        <w:t>do</w:t>
      </w:r>
      <w:r>
        <w:rPr>
          <w:spacing w:val="3"/>
          <w:vertAlign w:val="baseline"/>
        </w:rPr>
        <w:t> </w:t>
      </w:r>
      <w:r>
        <w:rPr>
          <w:vertAlign w:val="baseline"/>
        </w:rPr>
        <w:t>regulacji</w:t>
      </w:r>
      <w:r>
        <w:rPr>
          <w:spacing w:val="2"/>
          <w:vertAlign w:val="baseline"/>
        </w:rPr>
        <w:t> </w:t>
      </w:r>
      <w:r>
        <w:rPr>
          <w:vertAlign w:val="baseline"/>
        </w:rPr>
        <w:t>pH,</w:t>
      </w:r>
    </w:p>
    <w:p>
      <w:pPr>
        <w:pStyle w:val="BodyText"/>
        <w:tabs>
          <w:tab w:pos="2479" w:val="left" w:leader="none"/>
          <w:tab w:pos="2965" w:val="left" w:leader="none"/>
          <w:tab w:pos="4797" w:val="left" w:leader="none"/>
          <w:tab w:pos="5869" w:val="left" w:leader="none"/>
          <w:tab w:pos="7523" w:val="left" w:leader="none"/>
          <w:tab w:pos="8192" w:val="left" w:leader="none"/>
        </w:tabs>
        <w:spacing w:line="283" w:lineRule="auto" w:before="1"/>
        <w:ind w:left="1436" w:right="393"/>
      </w:pPr>
      <w:r>
        <w:rPr/>
        <w:t>zbiornik</w:t>
        <w:tab/>
        <w:t>do</w:t>
        <w:tab/>
        <w:t>napowietrzania</w:t>
        <w:tab/>
        <w:t>ścieków</w:t>
        <w:tab/>
        <w:t>Z</w:t>
      </w:r>
      <w:r>
        <w:rPr>
          <w:vertAlign w:val="subscript"/>
        </w:rPr>
        <w:t>3</w:t>
      </w:r>
      <w:r>
        <w:rPr>
          <w:vertAlign w:val="baseline"/>
        </w:rPr>
        <w:t>;V=10,0m</w:t>
      </w:r>
      <w:r>
        <w:rPr>
          <w:vertAlign w:val="superscript"/>
        </w:rPr>
        <w:t>3</w:t>
      </w:r>
      <w:r>
        <w:rPr>
          <w:vertAlign w:val="baseline"/>
        </w:rPr>
        <w:t>,</w:t>
        <w:tab/>
        <w:t>przy</w:t>
        <w:tab/>
        <w:t>północno-</w:t>
      </w:r>
      <w:r>
        <w:rPr>
          <w:spacing w:val="-61"/>
          <w:vertAlign w:val="baseline"/>
        </w:rPr>
        <w:t> </w:t>
      </w:r>
      <w:r>
        <w:rPr>
          <w:vertAlign w:val="baseline"/>
        </w:rPr>
        <w:t>zachodniej</w:t>
      </w:r>
      <w:r>
        <w:rPr>
          <w:spacing w:val="1"/>
          <w:vertAlign w:val="baseline"/>
        </w:rPr>
        <w:t> </w:t>
      </w:r>
      <w:r>
        <w:rPr>
          <w:vertAlign w:val="baseline"/>
        </w:rPr>
        <w:t>ścianie</w:t>
      </w:r>
      <w:r>
        <w:rPr>
          <w:spacing w:val="3"/>
          <w:vertAlign w:val="baseline"/>
        </w:rPr>
        <w:t> </w:t>
      </w:r>
      <w:r>
        <w:rPr>
          <w:vertAlign w:val="baseline"/>
        </w:rPr>
        <w:t>Oddziału</w:t>
      </w:r>
      <w:r>
        <w:rPr>
          <w:spacing w:val="2"/>
          <w:vertAlign w:val="baseline"/>
        </w:rPr>
        <w:t> </w:t>
      </w:r>
      <w:r>
        <w:rPr>
          <w:vertAlign w:val="baseline"/>
        </w:rPr>
        <w:t>Syntez.</w:t>
      </w:r>
    </w:p>
    <w:p>
      <w:pPr>
        <w:pStyle w:val="ListParagraph"/>
        <w:numPr>
          <w:ilvl w:val="2"/>
          <w:numId w:val="2"/>
        </w:numPr>
        <w:tabs>
          <w:tab w:pos="813" w:val="left" w:leader="none"/>
        </w:tabs>
        <w:spacing w:line="269" w:lineRule="exact" w:before="0" w:after="0"/>
        <w:ind w:left="812" w:right="0" w:hanging="637"/>
        <w:jc w:val="left"/>
        <w:rPr>
          <w:sz w:val="24"/>
        </w:rPr>
      </w:pPr>
      <w:r>
        <w:rPr>
          <w:sz w:val="24"/>
        </w:rPr>
        <w:t>Parametry</w:t>
      </w:r>
      <w:r>
        <w:rPr>
          <w:spacing w:val="-5"/>
          <w:sz w:val="24"/>
        </w:rPr>
        <w:t> </w:t>
      </w:r>
      <w:r>
        <w:rPr>
          <w:sz w:val="24"/>
        </w:rPr>
        <w:t>procesów</w:t>
      </w:r>
      <w:r>
        <w:rPr>
          <w:spacing w:val="-4"/>
          <w:sz w:val="24"/>
        </w:rPr>
        <w:t> </w:t>
      </w:r>
      <w:r>
        <w:rPr>
          <w:sz w:val="24"/>
        </w:rPr>
        <w:t>produkcyjnych</w:t>
      </w:r>
      <w:r>
        <w:rPr>
          <w:spacing w:val="-1"/>
          <w:sz w:val="24"/>
        </w:rPr>
        <w:t> </w:t>
      </w:r>
      <w:r>
        <w:rPr>
          <w:sz w:val="24"/>
        </w:rPr>
        <w:t>prowadzonych</w:t>
      </w:r>
      <w:r>
        <w:rPr>
          <w:spacing w:val="-1"/>
          <w:sz w:val="24"/>
        </w:rPr>
        <w:t> </w:t>
      </w:r>
      <w:r>
        <w:rPr>
          <w:sz w:val="24"/>
        </w:rPr>
        <w:t>w</w:t>
      </w:r>
      <w:r>
        <w:rPr>
          <w:spacing w:val="-4"/>
          <w:sz w:val="24"/>
        </w:rPr>
        <w:t> </w:t>
      </w:r>
      <w:r>
        <w:rPr>
          <w:sz w:val="24"/>
        </w:rPr>
        <w:t>instalacji</w:t>
      </w:r>
    </w:p>
    <w:p>
      <w:pPr>
        <w:pStyle w:val="ListParagraph"/>
        <w:numPr>
          <w:ilvl w:val="3"/>
          <w:numId w:val="2"/>
        </w:numPr>
        <w:tabs>
          <w:tab w:pos="978" w:val="left" w:leader="none"/>
        </w:tabs>
        <w:spacing w:line="240" w:lineRule="auto" w:before="65" w:after="0"/>
        <w:ind w:left="977" w:right="0" w:hanging="802"/>
        <w:jc w:val="left"/>
        <w:rPr>
          <w:sz w:val="24"/>
        </w:rPr>
      </w:pPr>
      <w:r>
        <w:rPr>
          <w:sz w:val="24"/>
        </w:rPr>
        <w:t>Synteza Dipromalu</w:t>
      </w:r>
    </w:p>
    <w:p>
      <w:pPr>
        <w:pStyle w:val="BodyText"/>
        <w:spacing w:line="280" w:lineRule="auto" w:before="45"/>
        <w:ind w:left="176" w:right="394"/>
        <w:jc w:val="both"/>
      </w:pPr>
      <w:r>
        <w:rPr/>
        <w:t>Proces</w:t>
      </w:r>
      <w:r>
        <w:rPr>
          <w:spacing w:val="1"/>
        </w:rPr>
        <w:t> </w:t>
      </w:r>
      <w:r>
        <w:rPr/>
        <w:t>będzie</w:t>
      </w:r>
      <w:r>
        <w:rPr>
          <w:spacing w:val="1"/>
        </w:rPr>
        <w:t> </w:t>
      </w:r>
      <w:r>
        <w:rPr/>
        <w:t>prowadzony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temperaturze</w:t>
      </w:r>
      <w:r>
        <w:rPr>
          <w:spacing w:val="1"/>
        </w:rPr>
        <w:t> </w:t>
      </w:r>
      <w:r>
        <w:rPr/>
        <w:t>max.85</w:t>
      </w:r>
      <w:r>
        <w:rPr>
          <w:spacing w:val="1"/>
        </w:rPr>
        <w:t> </w:t>
      </w:r>
      <w:r>
        <w:rPr>
          <w:vertAlign w:val="superscript"/>
        </w:rPr>
        <w:t>0</w:t>
      </w:r>
      <w:r>
        <w:rPr>
          <w:vertAlign w:val="baseline"/>
        </w:rPr>
        <w:t>C</w:t>
      </w:r>
      <w:r>
        <w:rPr>
          <w:spacing w:val="1"/>
          <w:vertAlign w:val="baseline"/>
        </w:rPr>
        <w:t> </w:t>
      </w:r>
      <w:r>
        <w:rPr>
          <w:vertAlign w:val="baseline"/>
        </w:rPr>
        <w:t>przy</w:t>
      </w:r>
      <w:r>
        <w:rPr>
          <w:spacing w:val="64"/>
          <w:vertAlign w:val="baseline"/>
        </w:rPr>
        <w:t> </w:t>
      </w:r>
      <w:r>
        <w:rPr>
          <w:vertAlign w:val="baseline"/>
        </w:rPr>
        <w:t>ciśnieniu</w:t>
      </w:r>
      <w:r>
        <w:rPr>
          <w:spacing w:val="1"/>
          <w:vertAlign w:val="baseline"/>
        </w:rPr>
        <w:t> </w:t>
      </w:r>
      <w:r>
        <w:rPr>
          <w:vertAlign w:val="baseline"/>
        </w:rPr>
        <w:t>atmosferycznym lub próżni uzyskiwanej przy pomocy pomp próżniowych. Głównymi</w:t>
      </w:r>
      <w:r>
        <w:rPr>
          <w:spacing w:val="1"/>
          <w:vertAlign w:val="baseline"/>
        </w:rPr>
        <w:t> </w:t>
      </w:r>
      <w:r>
        <w:rPr>
          <w:vertAlign w:val="baseline"/>
        </w:rPr>
        <w:t>surowcami</w:t>
      </w:r>
      <w:r>
        <w:rPr>
          <w:spacing w:val="1"/>
          <w:vertAlign w:val="baseline"/>
        </w:rPr>
        <w:t> </w:t>
      </w:r>
      <w:r>
        <w:rPr>
          <w:vertAlign w:val="baseline"/>
        </w:rPr>
        <w:t>będą:</w:t>
      </w:r>
      <w:r>
        <w:rPr>
          <w:spacing w:val="2"/>
          <w:vertAlign w:val="baseline"/>
        </w:rPr>
        <w:t> </w:t>
      </w:r>
      <w:r>
        <w:rPr>
          <w:vertAlign w:val="baseline"/>
        </w:rPr>
        <w:t>tlenek</w:t>
      </w:r>
      <w:r>
        <w:rPr>
          <w:spacing w:val="2"/>
          <w:vertAlign w:val="baseline"/>
        </w:rPr>
        <w:t> </w:t>
      </w:r>
      <w:r>
        <w:rPr>
          <w:vertAlign w:val="baseline"/>
        </w:rPr>
        <w:t>magnezu</w:t>
      </w:r>
      <w:r>
        <w:rPr>
          <w:spacing w:val="2"/>
          <w:vertAlign w:val="baseline"/>
        </w:rPr>
        <w:t> </w:t>
      </w:r>
      <w:r>
        <w:rPr>
          <w:vertAlign w:val="baseline"/>
        </w:rPr>
        <w:t>i</w:t>
      </w:r>
      <w:r>
        <w:rPr>
          <w:spacing w:val="2"/>
          <w:vertAlign w:val="baseline"/>
        </w:rPr>
        <w:t> </w:t>
      </w:r>
      <w:r>
        <w:rPr>
          <w:vertAlign w:val="baseline"/>
        </w:rPr>
        <w:t>kwas</w:t>
      </w:r>
      <w:r>
        <w:rPr>
          <w:spacing w:val="1"/>
          <w:vertAlign w:val="baseline"/>
        </w:rPr>
        <w:t> </w:t>
      </w:r>
      <w:r>
        <w:rPr>
          <w:vertAlign w:val="baseline"/>
        </w:rPr>
        <w:t>2-propylooctowy.</w:t>
      </w:r>
    </w:p>
    <w:p>
      <w:pPr>
        <w:pStyle w:val="BodyText"/>
        <w:spacing w:line="280" w:lineRule="auto"/>
        <w:ind w:left="176" w:right="395"/>
        <w:jc w:val="both"/>
      </w:pPr>
      <w:r>
        <w:rPr/>
        <w:t>Proces</w:t>
      </w:r>
      <w:r>
        <w:rPr>
          <w:spacing w:val="1"/>
        </w:rPr>
        <w:t> </w:t>
      </w:r>
      <w:r>
        <w:rPr/>
        <w:t>będzie</w:t>
      </w:r>
      <w:r>
        <w:rPr>
          <w:spacing w:val="1"/>
        </w:rPr>
        <w:t> </w:t>
      </w:r>
      <w:r>
        <w:rPr/>
        <w:t>polegał</w:t>
      </w:r>
      <w:r>
        <w:rPr>
          <w:spacing w:val="1"/>
        </w:rPr>
        <w:t> </w:t>
      </w:r>
      <w:r>
        <w:rPr/>
        <w:t>na</w:t>
      </w:r>
      <w:r>
        <w:rPr>
          <w:spacing w:val="1"/>
        </w:rPr>
        <w:t> </w:t>
      </w:r>
      <w:r>
        <w:rPr/>
        <w:t>wytwarzaniu</w:t>
      </w:r>
      <w:r>
        <w:rPr>
          <w:spacing w:val="1"/>
        </w:rPr>
        <w:t> </w:t>
      </w:r>
      <w:r>
        <w:rPr/>
        <w:t>dwupropylooctanu</w:t>
      </w:r>
      <w:r>
        <w:rPr>
          <w:spacing w:val="1"/>
        </w:rPr>
        <w:t> </w:t>
      </w:r>
      <w:r>
        <w:rPr/>
        <w:t>magnezu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reakcji</w:t>
      </w:r>
      <w:r>
        <w:rPr>
          <w:spacing w:val="1"/>
        </w:rPr>
        <w:t> </w:t>
      </w:r>
      <w:r>
        <w:rPr/>
        <w:t>kondensacji</w:t>
      </w:r>
      <w:r>
        <w:rPr>
          <w:spacing w:val="1"/>
        </w:rPr>
        <w:t> </w:t>
      </w:r>
      <w:r>
        <w:rPr/>
        <w:t>tlenku</w:t>
      </w:r>
      <w:r>
        <w:rPr>
          <w:spacing w:val="63"/>
        </w:rPr>
        <w:t> </w:t>
      </w:r>
      <w:r>
        <w:rPr/>
        <w:t>magnezu</w:t>
      </w:r>
      <w:r>
        <w:rPr>
          <w:spacing w:val="64"/>
        </w:rPr>
        <w:t> </w:t>
      </w:r>
      <w:r>
        <w:rPr/>
        <w:t>z kwasem</w:t>
      </w:r>
      <w:r>
        <w:rPr>
          <w:spacing w:val="64"/>
        </w:rPr>
        <w:t> </w:t>
      </w:r>
      <w:r>
        <w:rPr/>
        <w:t>2-propylooctowym</w:t>
      </w:r>
      <w:r>
        <w:rPr>
          <w:spacing w:val="64"/>
        </w:rPr>
        <w:t> </w:t>
      </w:r>
      <w:r>
        <w:rPr/>
        <w:t>w środowisku</w:t>
      </w:r>
      <w:r>
        <w:rPr>
          <w:spacing w:val="63"/>
        </w:rPr>
        <w:t> </w:t>
      </w:r>
      <w:r>
        <w:rPr/>
        <w:t>wodnym</w:t>
      </w:r>
      <w:r>
        <w:rPr>
          <w:spacing w:val="1"/>
        </w:rPr>
        <w:t> </w:t>
      </w:r>
      <w:r>
        <w:rPr/>
        <w:t>w reaktorze emaliowanym o pojemności średniej 250 dm</w:t>
      </w:r>
      <w:r>
        <w:rPr>
          <w:vertAlign w:val="superscript"/>
        </w:rPr>
        <w:t>3</w:t>
      </w:r>
      <w:r>
        <w:rPr>
          <w:vertAlign w:val="baseline"/>
        </w:rPr>
        <w:t>. Wodny roztwór Dipromalu</w:t>
      </w:r>
      <w:r>
        <w:rPr>
          <w:spacing w:val="1"/>
          <w:vertAlign w:val="baseline"/>
        </w:rPr>
        <w:t> </w:t>
      </w:r>
      <w:r>
        <w:rPr>
          <w:vertAlign w:val="baseline"/>
        </w:rPr>
        <w:t>po</w:t>
      </w:r>
      <w:r>
        <w:rPr>
          <w:spacing w:val="64"/>
          <w:vertAlign w:val="baseline"/>
        </w:rPr>
        <w:t> </w:t>
      </w:r>
      <w:r>
        <w:rPr>
          <w:vertAlign w:val="baseline"/>
        </w:rPr>
        <w:t>przesączeniu   na   nuczy   filtracyjnej   otwartej   będzie   poddawany   zatężeniu</w:t>
      </w:r>
      <w:r>
        <w:rPr>
          <w:spacing w:val="1"/>
          <w:vertAlign w:val="baseline"/>
        </w:rPr>
        <w:t> </w:t>
      </w:r>
      <w:r>
        <w:rPr>
          <w:vertAlign w:val="baseline"/>
        </w:rPr>
        <w:t>w</w:t>
      </w:r>
      <w:r>
        <w:rPr>
          <w:spacing w:val="16"/>
          <w:vertAlign w:val="baseline"/>
        </w:rPr>
        <w:t> </w:t>
      </w:r>
      <w:r>
        <w:rPr>
          <w:vertAlign w:val="baseline"/>
        </w:rPr>
        <w:t>zestawie</w:t>
      </w:r>
      <w:r>
        <w:rPr>
          <w:spacing w:val="17"/>
          <w:vertAlign w:val="baseline"/>
        </w:rPr>
        <w:t> </w:t>
      </w:r>
      <w:r>
        <w:rPr>
          <w:vertAlign w:val="baseline"/>
        </w:rPr>
        <w:t>destylacyjnym</w:t>
      </w:r>
      <w:r>
        <w:rPr>
          <w:spacing w:val="18"/>
          <w:vertAlign w:val="baseline"/>
        </w:rPr>
        <w:t> </w:t>
      </w:r>
      <w:r>
        <w:rPr>
          <w:vertAlign w:val="baseline"/>
        </w:rPr>
        <w:t>o</w:t>
      </w:r>
      <w:r>
        <w:rPr>
          <w:spacing w:val="17"/>
          <w:vertAlign w:val="baseline"/>
        </w:rPr>
        <w:t> </w:t>
      </w:r>
      <w:r>
        <w:rPr>
          <w:vertAlign w:val="baseline"/>
        </w:rPr>
        <w:t>średniej</w:t>
      </w:r>
      <w:r>
        <w:rPr>
          <w:spacing w:val="16"/>
          <w:vertAlign w:val="baseline"/>
        </w:rPr>
        <w:t> </w:t>
      </w:r>
      <w:r>
        <w:rPr>
          <w:vertAlign w:val="baseline"/>
        </w:rPr>
        <w:t>pojemności</w:t>
      </w:r>
      <w:r>
        <w:rPr>
          <w:spacing w:val="16"/>
          <w:vertAlign w:val="baseline"/>
        </w:rPr>
        <w:t> </w:t>
      </w:r>
      <w:r>
        <w:rPr>
          <w:vertAlign w:val="baseline"/>
        </w:rPr>
        <w:t>250/100</w:t>
      </w:r>
      <w:r>
        <w:rPr>
          <w:spacing w:val="17"/>
          <w:vertAlign w:val="baseline"/>
        </w:rPr>
        <w:t> </w:t>
      </w:r>
      <w:r>
        <w:rPr>
          <w:vertAlign w:val="baseline"/>
        </w:rPr>
        <w:t>dm</w:t>
      </w:r>
      <w:r>
        <w:rPr>
          <w:vertAlign w:val="superscript"/>
        </w:rPr>
        <w:t>3</w:t>
      </w:r>
      <w:r>
        <w:rPr>
          <w:spacing w:val="14"/>
          <w:vertAlign w:val="baseline"/>
        </w:rPr>
        <w:t> </w:t>
      </w:r>
      <w:r>
        <w:rPr>
          <w:vertAlign w:val="baseline"/>
        </w:rPr>
        <w:t>zabezpieczonym</w:t>
      </w:r>
    </w:p>
    <w:p>
      <w:pPr>
        <w:spacing w:after="0" w:line="280" w:lineRule="auto"/>
        <w:jc w:val="both"/>
        <w:sectPr>
          <w:footerReference w:type="default" r:id="rId8"/>
          <w:pgSz w:w="11910" w:h="16840"/>
          <w:pgMar w:footer="818" w:header="0" w:top="1320" w:bottom="1000" w:left="1240" w:right="1020"/>
          <w:pgNumType w:start="2"/>
        </w:sectPr>
      </w:pPr>
    </w:p>
    <w:p>
      <w:pPr>
        <w:pStyle w:val="BodyText"/>
        <w:spacing w:line="280" w:lineRule="auto" w:before="79"/>
        <w:ind w:left="176" w:right="396"/>
        <w:jc w:val="both"/>
      </w:pPr>
      <w:r>
        <w:rPr/>
        <w:t>chłodnicą skraplającą. Zatężony produkt będzie odsączany na filtrze. Czas trwania</w:t>
      </w:r>
      <w:r>
        <w:rPr>
          <w:spacing w:val="1"/>
        </w:rPr>
        <w:t> </w:t>
      </w:r>
      <w:r>
        <w:rPr>
          <w:w w:val="105"/>
        </w:rPr>
        <w:t>procesu </w:t>
      </w:r>
      <w:r>
        <w:rPr>
          <w:w w:val="160"/>
        </w:rPr>
        <w:t>– </w:t>
      </w:r>
      <w:r>
        <w:rPr>
          <w:w w:val="105"/>
        </w:rPr>
        <w:t>ok. 17 godz. Produkt będzie suszony w suszarce tacowej przez ok. 40</w:t>
      </w:r>
      <w:r>
        <w:rPr>
          <w:spacing w:val="1"/>
          <w:w w:val="105"/>
        </w:rPr>
        <w:t> </w:t>
      </w:r>
      <w:r>
        <w:rPr>
          <w:w w:val="105"/>
        </w:rPr>
        <w:t>godz.</w:t>
      </w:r>
    </w:p>
    <w:p>
      <w:pPr>
        <w:pStyle w:val="ListParagraph"/>
        <w:numPr>
          <w:ilvl w:val="3"/>
          <w:numId w:val="3"/>
        </w:numPr>
        <w:tabs>
          <w:tab w:pos="1046" w:val="left" w:leader="none"/>
        </w:tabs>
        <w:spacing w:line="271" w:lineRule="exact" w:before="0" w:after="0"/>
        <w:ind w:left="1045" w:right="0" w:hanging="870"/>
        <w:jc w:val="both"/>
        <w:rPr>
          <w:sz w:val="24"/>
        </w:rPr>
      </w:pPr>
      <w:r>
        <w:rPr>
          <w:sz w:val="24"/>
        </w:rPr>
        <w:t>Synteza</w:t>
      </w:r>
      <w:r>
        <w:rPr>
          <w:spacing w:val="-2"/>
          <w:sz w:val="24"/>
        </w:rPr>
        <w:t> </w:t>
      </w:r>
      <w:r>
        <w:rPr>
          <w:sz w:val="24"/>
        </w:rPr>
        <w:t>Fumaranu</w:t>
      </w:r>
      <w:r>
        <w:rPr>
          <w:spacing w:val="-2"/>
          <w:sz w:val="24"/>
        </w:rPr>
        <w:t> </w:t>
      </w:r>
      <w:r>
        <w:rPr>
          <w:sz w:val="24"/>
        </w:rPr>
        <w:t>Bisoprololu</w:t>
      </w:r>
    </w:p>
    <w:p>
      <w:pPr>
        <w:pStyle w:val="BodyText"/>
        <w:spacing w:line="280" w:lineRule="auto" w:before="45"/>
        <w:ind w:left="176" w:right="394"/>
        <w:jc w:val="both"/>
      </w:pPr>
      <w:r>
        <w:rPr/>
        <w:t>Proces</w:t>
      </w:r>
      <w:r>
        <w:rPr>
          <w:spacing w:val="1"/>
        </w:rPr>
        <w:t> </w:t>
      </w:r>
      <w:r>
        <w:rPr/>
        <w:t>będzie</w:t>
      </w:r>
      <w:r>
        <w:rPr>
          <w:spacing w:val="1"/>
        </w:rPr>
        <w:t> </w:t>
      </w:r>
      <w:r>
        <w:rPr/>
        <w:t>przebiegał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pięciu</w:t>
      </w:r>
      <w:r>
        <w:rPr>
          <w:spacing w:val="1"/>
        </w:rPr>
        <w:t> </w:t>
      </w:r>
      <w:r>
        <w:rPr/>
        <w:t>etapach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temperaturze</w:t>
      </w:r>
      <w:r>
        <w:rPr>
          <w:spacing w:val="1"/>
        </w:rPr>
        <w:t> </w:t>
      </w:r>
      <w:r>
        <w:rPr/>
        <w:t>max.</w:t>
      </w:r>
      <w:r>
        <w:rPr>
          <w:spacing w:val="1"/>
        </w:rPr>
        <w:t> </w:t>
      </w:r>
      <w:r>
        <w:rPr/>
        <w:t>230</w:t>
      </w:r>
      <w:r>
        <w:rPr>
          <w:vertAlign w:val="superscript"/>
        </w:rPr>
        <w:t>0</w:t>
      </w:r>
      <w:r>
        <w:rPr>
          <w:vertAlign w:val="baseline"/>
        </w:rPr>
        <w:t>C</w:t>
      </w:r>
      <w:r>
        <w:rPr>
          <w:spacing w:val="63"/>
          <w:vertAlign w:val="baseline"/>
        </w:rPr>
        <w:t> </w:t>
      </w:r>
      <w:r>
        <w:rPr>
          <w:vertAlign w:val="baseline"/>
        </w:rPr>
        <w:t>przy</w:t>
      </w:r>
      <w:r>
        <w:rPr>
          <w:spacing w:val="1"/>
          <w:vertAlign w:val="baseline"/>
        </w:rPr>
        <w:t> </w:t>
      </w:r>
      <w:r>
        <w:rPr>
          <w:vertAlign w:val="baseline"/>
        </w:rPr>
        <w:t>ciśnieniu atmosferycznym lub próżni uzyskiwanej przy pomocy pomp próżniowych.</w:t>
      </w:r>
      <w:r>
        <w:rPr>
          <w:spacing w:val="1"/>
          <w:vertAlign w:val="baseline"/>
        </w:rPr>
        <w:t> </w:t>
      </w:r>
      <w:r>
        <w:rPr>
          <w:vertAlign w:val="baseline"/>
        </w:rPr>
        <w:t>Informacje     dotyczące      surowców     stosowanych      w     procesie      wyłączono</w:t>
      </w:r>
      <w:r>
        <w:rPr>
          <w:spacing w:val="1"/>
          <w:vertAlign w:val="baseline"/>
        </w:rPr>
        <w:t> </w:t>
      </w:r>
      <w:r>
        <w:rPr>
          <w:vertAlign w:val="baseline"/>
        </w:rPr>
        <w:t>z</w:t>
      </w:r>
      <w:r>
        <w:rPr>
          <w:spacing w:val="-1"/>
          <w:vertAlign w:val="baseline"/>
        </w:rPr>
        <w:t> </w:t>
      </w:r>
      <w:r>
        <w:rPr>
          <w:vertAlign w:val="baseline"/>
        </w:rPr>
        <w:t>udostępniania</w:t>
      </w:r>
      <w:r>
        <w:rPr>
          <w:spacing w:val="1"/>
          <w:vertAlign w:val="baseline"/>
        </w:rPr>
        <w:t> </w:t>
      </w:r>
      <w:r>
        <w:rPr>
          <w:vertAlign w:val="baseline"/>
        </w:rPr>
        <w:t>na</w:t>
      </w:r>
      <w:r>
        <w:rPr>
          <w:spacing w:val="1"/>
          <w:vertAlign w:val="baseline"/>
        </w:rPr>
        <w:t> </w:t>
      </w:r>
      <w:r>
        <w:rPr>
          <w:vertAlign w:val="baseline"/>
        </w:rPr>
        <w:t>podstawie</w:t>
      </w:r>
      <w:r>
        <w:rPr>
          <w:spacing w:val="2"/>
          <w:vertAlign w:val="baseline"/>
        </w:rPr>
        <w:t> </w:t>
      </w:r>
      <w:r>
        <w:rPr>
          <w:vertAlign w:val="baseline"/>
        </w:rPr>
        <w:t>art.</w:t>
      </w:r>
      <w:r>
        <w:rPr>
          <w:spacing w:val="2"/>
          <w:vertAlign w:val="baseline"/>
        </w:rPr>
        <w:t> </w:t>
      </w:r>
      <w:r>
        <w:rPr>
          <w:vertAlign w:val="baseline"/>
        </w:rPr>
        <w:t>20</w:t>
      </w:r>
      <w:r>
        <w:rPr>
          <w:spacing w:val="3"/>
          <w:vertAlign w:val="baseline"/>
        </w:rPr>
        <w:t> </w:t>
      </w:r>
      <w:r>
        <w:rPr>
          <w:vertAlign w:val="baseline"/>
        </w:rPr>
        <w:t>ust.</w:t>
      </w:r>
      <w:r>
        <w:rPr>
          <w:spacing w:val="7"/>
          <w:vertAlign w:val="baseline"/>
        </w:rPr>
        <w:t> </w:t>
      </w:r>
      <w:r>
        <w:rPr>
          <w:vertAlign w:val="baseline"/>
        </w:rPr>
        <w:t>2</w:t>
      </w:r>
      <w:r>
        <w:rPr>
          <w:spacing w:val="2"/>
          <w:vertAlign w:val="baseline"/>
        </w:rPr>
        <w:t> </w:t>
      </w:r>
      <w:r>
        <w:rPr>
          <w:vertAlign w:val="baseline"/>
        </w:rPr>
        <w:t>pkt.</w:t>
      </w:r>
      <w:r>
        <w:rPr>
          <w:spacing w:val="4"/>
          <w:vertAlign w:val="baseline"/>
        </w:rPr>
        <w:t> </w:t>
      </w:r>
      <w:r>
        <w:rPr>
          <w:vertAlign w:val="baseline"/>
        </w:rPr>
        <w:t>2</w:t>
      </w:r>
      <w:r>
        <w:rPr>
          <w:spacing w:val="1"/>
          <w:vertAlign w:val="baseline"/>
        </w:rPr>
        <w:t> </w:t>
      </w:r>
      <w:r>
        <w:rPr>
          <w:vertAlign w:val="baseline"/>
        </w:rPr>
        <w:t>ustawy</w:t>
      </w:r>
      <w:r>
        <w:rPr>
          <w:spacing w:val="-1"/>
          <w:vertAlign w:val="baseline"/>
        </w:rPr>
        <w:t> </w:t>
      </w:r>
      <w:r>
        <w:rPr>
          <w:vertAlign w:val="baseline"/>
        </w:rPr>
        <w:t>POŚ.</w:t>
      </w:r>
    </w:p>
    <w:p>
      <w:pPr>
        <w:pStyle w:val="ListParagraph"/>
        <w:numPr>
          <w:ilvl w:val="4"/>
          <w:numId w:val="3"/>
        </w:numPr>
        <w:tabs>
          <w:tab w:pos="887" w:val="left" w:leader="none"/>
        </w:tabs>
        <w:spacing w:line="280" w:lineRule="auto" w:before="0" w:after="0"/>
        <w:ind w:left="819" w:right="393" w:hanging="360"/>
        <w:jc w:val="both"/>
        <w:rPr>
          <w:sz w:val="24"/>
        </w:rPr>
      </w:pPr>
      <w:r>
        <w:rPr/>
        <w:tab/>
      </w:r>
      <w:r>
        <w:rPr>
          <w:sz w:val="24"/>
        </w:rPr>
        <w:t>pierwszy etap</w:t>
      </w:r>
      <w:r>
        <w:rPr>
          <w:spacing w:val="1"/>
          <w:sz w:val="24"/>
        </w:rPr>
        <w:t> </w:t>
      </w:r>
      <w:r>
        <w:rPr>
          <w:sz w:val="24"/>
        </w:rPr>
        <w:t>syntezy</w:t>
      </w:r>
      <w:r>
        <w:rPr>
          <w:spacing w:val="63"/>
          <w:sz w:val="24"/>
        </w:rPr>
        <w:t> </w:t>
      </w:r>
      <w:r>
        <w:rPr>
          <w:sz w:val="24"/>
        </w:rPr>
        <w:t>Fumaranu Bisoprololu będzie prowadzony w reaktorze</w:t>
      </w:r>
      <w:r>
        <w:rPr>
          <w:spacing w:val="-61"/>
          <w:sz w:val="24"/>
        </w:rPr>
        <w:t> </w:t>
      </w:r>
      <w:r>
        <w:rPr>
          <w:sz w:val="24"/>
        </w:rPr>
        <w:t>o</w:t>
      </w:r>
      <w:r>
        <w:rPr>
          <w:spacing w:val="1"/>
          <w:sz w:val="24"/>
        </w:rPr>
        <w:t> </w:t>
      </w:r>
      <w:r>
        <w:rPr>
          <w:sz w:val="24"/>
        </w:rPr>
        <w:t>średniej</w:t>
      </w:r>
      <w:r>
        <w:rPr>
          <w:spacing w:val="1"/>
          <w:sz w:val="24"/>
        </w:rPr>
        <w:t> </w:t>
      </w:r>
      <w:r>
        <w:rPr>
          <w:sz w:val="24"/>
        </w:rPr>
        <w:t>pojemności</w:t>
      </w:r>
      <w:r>
        <w:rPr>
          <w:spacing w:val="1"/>
          <w:sz w:val="24"/>
        </w:rPr>
        <w:t> </w:t>
      </w:r>
      <w:r>
        <w:rPr>
          <w:sz w:val="24"/>
        </w:rPr>
        <w:t>150</w:t>
      </w:r>
      <w:r>
        <w:rPr>
          <w:spacing w:val="1"/>
          <w:sz w:val="24"/>
        </w:rPr>
        <w:t> </w:t>
      </w:r>
      <w:r>
        <w:rPr>
          <w:sz w:val="24"/>
        </w:rPr>
        <w:t>dm</w:t>
      </w:r>
      <w:r>
        <w:rPr>
          <w:sz w:val="24"/>
          <w:vertAlign w:val="superscript"/>
        </w:rPr>
        <w:t>3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.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Roztwór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poreakcyjny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będzie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poddany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zatężeniu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w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zestawie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destylacyjnym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o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średniej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pojemności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63/50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dm</w:t>
      </w:r>
      <w:r>
        <w:rPr>
          <w:sz w:val="24"/>
          <w:vertAlign w:val="superscript"/>
        </w:rPr>
        <w:t>3</w:t>
      </w:r>
      <w:r>
        <w:rPr>
          <w:spacing w:val="-61"/>
          <w:sz w:val="24"/>
          <w:vertAlign w:val="baseline"/>
        </w:rPr>
        <w:t> </w:t>
      </w:r>
      <w:r>
        <w:rPr>
          <w:sz w:val="24"/>
          <w:vertAlign w:val="baseline"/>
        </w:rPr>
        <w:t>zabezpieczonym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chłodnicą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zwrotną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i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skraplającą.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Surowy</w:t>
      </w:r>
      <w:r>
        <w:rPr>
          <w:spacing w:val="63"/>
          <w:sz w:val="24"/>
          <w:vertAlign w:val="baseline"/>
        </w:rPr>
        <w:t> </w:t>
      </w:r>
      <w:r>
        <w:rPr>
          <w:sz w:val="24"/>
          <w:vertAlign w:val="baseline"/>
        </w:rPr>
        <w:t>półprodukt</w:t>
      </w:r>
      <w:r>
        <w:rPr>
          <w:spacing w:val="64"/>
          <w:sz w:val="24"/>
          <w:vertAlign w:val="baseline"/>
        </w:rPr>
        <w:t> </w:t>
      </w:r>
      <w:r>
        <w:rPr>
          <w:sz w:val="24"/>
          <w:vertAlign w:val="baseline"/>
        </w:rPr>
        <w:t>B1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będzie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poddany oczyszczeniu,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a</w:t>
      </w:r>
      <w:r>
        <w:rPr>
          <w:spacing w:val="63"/>
          <w:sz w:val="24"/>
          <w:vertAlign w:val="baseline"/>
        </w:rPr>
        <w:t> </w:t>
      </w:r>
      <w:r>
        <w:rPr>
          <w:sz w:val="24"/>
          <w:vertAlign w:val="baseline"/>
        </w:rPr>
        <w:t>następnie wydzielaniu</w:t>
      </w:r>
      <w:r>
        <w:rPr>
          <w:spacing w:val="64"/>
          <w:sz w:val="24"/>
          <w:vertAlign w:val="baseline"/>
        </w:rPr>
        <w:t> </w:t>
      </w:r>
      <w:r>
        <w:rPr>
          <w:sz w:val="24"/>
          <w:vertAlign w:val="baseline"/>
        </w:rPr>
        <w:t>na</w:t>
      </w:r>
      <w:r>
        <w:rPr>
          <w:spacing w:val="64"/>
          <w:sz w:val="24"/>
          <w:vertAlign w:val="baseline"/>
        </w:rPr>
        <w:t> </w:t>
      </w:r>
      <w:r>
        <w:rPr>
          <w:sz w:val="24"/>
          <w:vertAlign w:val="baseline"/>
        </w:rPr>
        <w:t>drodze</w:t>
      </w:r>
      <w:r>
        <w:rPr>
          <w:spacing w:val="64"/>
          <w:sz w:val="24"/>
          <w:vertAlign w:val="baseline"/>
        </w:rPr>
        <w:t> </w:t>
      </w:r>
      <w:r>
        <w:rPr>
          <w:sz w:val="24"/>
          <w:vertAlign w:val="baseline"/>
        </w:rPr>
        <w:t>destylacji</w:t>
      </w:r>
      <w:r>
        <w:rPr>
          <w:spacing w:val="-61"/>
          <w:sz w:val="24"/>
          <w:vertAlign w:val="baseline"/>
        </w:rPr>
        <w:t> </w:t>
      </w:r>
      <w:r>
        <w:rPr>
          <w:sz w:val="24"/>
          <w:vertAlign w:val="baseline"/>
        </w:rPr>
        <w:t>w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wyparce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szklanej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o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średniej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pojemności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50/100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dm</w:t>
      </w:r>
      <w:r>
        <w:rPr>
          <w:sz w:val="24"/>
          <w:vertAlign w:val="superscript"/>
        </w:rPr>
        <w:t>3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zabezpieczonej</w:t>
      </w:r>
      <w:r>
        <w:rPr>
          <w:spacing w:val="1"/>
          <w:sz w:val="24"/>
          <w:vertAlign w:val="baseline"/>
        </w:rPr>
        <w:t> </w:t>
      </w:r>
      <w:r>
        <w:rPr>
          <w:spacing w:val="-1"/>
          <w:sz w:val="24"/>
          <w:vertAlign w:val="baseline"/>
        </w:rPr>
        <w:t>chłodnicą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zwrotną</w:t>
      </w:r>
      <w:r>
        <w:rPr>
          <w:spacing w:val="3"/>
          <w:sz w:val="24"/>
          <w:vertAlign w:val="baseline"/>
        </w:rPr>
        <w:t> </w:t>
      </w:r>
      <w:r>
        <w:rPr>
          <w:sz w:val="24"/>
          <w:vertAlign w:val="baseline"/>
        </w:rPr>
        <w:t>i</w:t>
      </w:r>
      <w:r>
        <w:rPr>
          <w:spacing w:val="2"/>
          <w:sz w:val="24"/>
          <w:vertAlign w:val="baseline"/>
        </w:rPr>
        <w:t> </w:t>
      </w:r>
      <w:r>
        <w:rPr>
          <w:sz w:val="24"/>
          <w:vertAlign w:val="baseline"/>
        </w:rPr>
        <w:t>skraplającą.</w:t>
      </w:r>
      <w:r>
        <w:rPr>
          <w:spacing w:val="3"/>
          <w:sz w:val="24"/>
          <w:vertAlign w:val="baseline"/>
        </w:rPr>
        <w:t> </w:t>
      </w:r>
      <w:r>
        <w:rPr>
          <w:sz w:val="24"/>
          <w:vertAlign w:val="baseline"/>
        </w:rPr>
        <w:t>Czas</w:t>
      </w:r>
      <w:r>
        <w:rPr>
          <w:spacing w:val="2"/>
          <w:sz w:val="24"/>
          <w:vertAlign w:val="baseline"/>
        </w:rPr>
        <w:t> </w:t>
      </w:r>
      <w:r>
        <w:rPr>
          <w:sz w:val="24"/>
          <w:vertAlign w:val="baseline"/>
        </w:rPr>
        <w:t>trwania</w:t>
      </w:r>
      <w:r>
        <w:rPr>
          <w:spacing w:val="3"/>
          <w:sz w:val="24"/>
          <w:vertAlign w:val="baseline"/>
        </w:rPr>
        <w:t> </w:t>
      </w:r>
      <w:r>
        <w:rPr>
          <w:sz w:val="24"/>
          <w:vertAlign w:val="baseline"/>
        </w:rPr>
        <w:t>procesu</w:t>
      </w:r>
      <w:r>
        <w:rPr>
          <w:spacing w:val="2"/>
          <w:sz w:val="24"/>
          <w:vertAlign w:val="baseline"/>
        </w:rPr>
        <w:t> </w:t>
      </w:r>
      <w:r>
        <w:rPr>
          <w:w w:val="160"/>
          <w:sz w:val="24"/>
          <w:vertAlign w:val="baseline"/>
        </w:rPr>
        <w:t>–</w:t>
      </w:r>
      <w:r>
        <w:rPr>
          <w:spacing w:val="-37"/>
          <w:w w:val="160"/>
          <w:sz w:val="24"/>
          <w:vertAlign w:val="baseline"/>
        </w:rPr>
        <w:t> </w:t>
      </w:r>
      <w:r>
        <w:rPr>
          <w:sz w:val="24"/>
          <w:vertAlign w:val="baseline"/>
        </w:rPr>
        <w:t>ok.</w:t>
      </w:r>
      <w:r>
        <w:rPr>
          <w:spacing w:val="3"/>
          <w:sz w:val="24"/>
          <w:vertAlign w:val="baseline"/>
        </w:rPr>
        <w:t> </w:t>
      </w:r>
      <w:r>
        <w:rPr>
          <w:sz w:val="24"/>
          <w:vertAlign w:val="baseline"/>
        </w:rPr>
        <w:t>36</w:t>
      </w:r>
      <w:r>
        <w:rPr>
          <w:spacing w:val="3"/>
          <w:sz w:val="24"/>
          <w:vertAlign w:val="baseline"/>
        </w:rPr>
        <w:t> </w:t>
      </w:r>
      <w:r>
        <w:rPr>
          <w:sz w:val="24"/>
          <w:vertAlign w:val="baseline"/>
        </w:rPr>
        <w:t>godz.</w:t>
      </w:r>
    </w:p>
    <w:p>
      <w:pPr>
        <w:pStyle w:val="ListParagraph"/>
        <w:numPr>
          <w:ilvl w:val="4"/>
          <w:numId w:val="3"/>
        </w:numPr>
        <w:tabs>
          <w:tab w:pos="820" w:val="left" w:leader="none"/>
        </w:tabs>
        <w:spacing w:line="280" w:lineRule="auto" w:before="0" w:after="0"/>
        <w:ind w:left="819" w:right="392" w:hanging="360"/>
        <w:jc w:val="both"/>
        <w:rPr>
          <w:sz w:val="24"/>
        </w:rPr>
      </w:pPr>
      <w:r>
        <w:rPr>
          <w:sz w:val="24"/>
        </w:rPr>
        <w:t>drugi</w:t>
      </w:r>
      <w:r>
        <w:rPr>
          <w:spacing w:val="1"/>
          <w:sz w:val="24"/>
        </w:rPr>
        <w:t> </w:t>
      </w:r>
      <w:r>
        <w:rPr>
          <w:sz w:val="24"/>
        </w:rPr>
        <w:t>etap</w:t>
      </w:r>
      <w:r>
        <w:rPr>
          <w:spacing w:val="1"/>
          <w:sz w:val="24"/>
        </w:rPr>
        <w:t> </w:t>
      </w:r>
      <w:r>
        <w:rPr>
          <w:sz w:val="24"/>
        </w:rPr>
        <w:t>syntezy</w:t>
      </w:r>
      <w:r>
        <w:rPr>
          <w:spacing w:val="1"/>
          <w:sz w:val="24"/>
        </w:rPr>
        <w:t> </w:t>
      </w:r>
      <w:r>
        <w:rPr>
          <w:sz w:val="24"/>
        </w:rPr>
        <w:t>Fumaranu</w:t>
      </w:r>
      <w:r>
        <w:rPr>
          <w:spacing w:val="1"/>
          <w:sz w:val="24"/>
        </w:rPr>
        <w:t> </w:t>
      </w:r>
      <w:r>
        <w:rPr>
          <w:sz w:val="24"/>
        </w:rPr>
        <w:t>Bisoprololu</w:t>
      </w:r>
      <w:r>
        <w:rPr>
          <w:spacing w:val="1"/>
          <w:sz w:val="24"/>
        </w:rPr>
        <w:t> </w:t>
      </w:r>
      <w:r>
        <w:rPr>
          <w:sz w:val="24"/>
        </w:rPr>
        <w:t>w</w:t>
      </w:r>
      <w:r>
        <w:rPr>
          <w:spacing w:val="1"/>
          <w:sz w:val="24"/>
        </w:rPr>
        <w:t> </w:t>
      </w:r>
      <w:r>
        <w:rPr>
          <w:sz w:val="24"/>
        </w:rPr>
        <w:t>I</w:t>
      </w:r>
      <w:r>
        <w:rPr>
          <w:spacing w:val="1"/>
          <w:sz w:val="24"/>
        </w:rPr>
        <w:t> </w:t>
      </w:r>
      <w:r>
        <w:rPr>
          <w:sz w:val="24"/>
        </w:rPr>
        <w:t>fazie</w:t>
      </w:r>
      <w:r>
        <w:rPr>
          <w:spacing w:val="1"/>
          <w:sz w:val="24"/>
        </w:rPr>
        <w:t> </w:t>
      </w:r>
      <w:r>
        <w:rPr>
          <w:sz w:val="24"/>
        </w:rPr>
        <w:t>będzie</w:t>
      </w:r>
      <w:r>
        <w:rPr>
          <w:spacing w:val="1"/>
          <w:sz w:val="24"/>
        </w:rPr>
        <w:t> </w:t>
      </w:r>
      <w:r>
        <w:rPr>
          <w:sz w:val="24"/>
        </w:rPr>
        <w:t>polegał</w:t>
      </w:r>
      <w:r>
        <w:rPr>
          <w:spacing w:val="1"/>
          <w:sz w:val="24"/>
        </w:rPr>
        <w:t> </w:t>
      </w:r>
      <w:r>
        <w:rPr>
          <w:sz w:val="24"/>
        </w:rPr>
        <w:t>na</w:t>
      </w:r>
      <w:r>
        <w:rPr>
          <w:spacing w:val="1"/>
          <w:sz w:val="24"/>
        </w:rPr>
        <w:t> </w:t>
      </w:r>
      <w:r>
        <w:rPr>
          <w:sz w:val="24"/>
        </w:rPr>
        <w:t>oczyszczeniu</w:t>
      </w:r>
      <w:r>
        <w:rPr>
          <w:spacing w:val="80"/>
          <w:sz w:val="24"/>
        </w:rPr>
        <w:t> </w:t>
      </w:r>
      <w:r>
        <w:rPr>
          <w:sz w:val="24"/>
        </w:rPr>
        <w:t>węglem  </w:t>
      </w:r>
      <w:r>
        <w:rPr>
          <w:spacing w:val="16"/>
          <w:sz w:val="24"/>
        </w:rPr>
        <w:t> </w:t>
      </w:r>
      <w:r>
        <w:rPr>
          <w:sz w:val="24"/>
        </w:rPr>
        <w:t>i  </w:t>
      </w:r>
      <w:r>
        <w:rPr>
          <w:spacing w:val="14"/>
          <w:sz w:val="24"/>
        </w:rPr>
        <w:t> </w:t>
      </w:r>
      <w:r>
        <w:rPr>
          <w:sz w:val="24"/>
        </w:rPr>
        <w:t>będzie  </w:t>
      </w:r>
      <w:r>
        <w:rPr>
          <w:spacing w:val="16"/>
          <w:sz w:val="24"/>
        </w:rPr>
        <w:t> </w:t>
      </w:r>
      <w:r>
        <w:rPr>
          <w:sz w:val="24"/>
        </w:rPr>
        <w:t>prowadzony  </w:t>
      </w:r>
      <w:r>
        <w:rPr>
          <w:spacing w:val="14"/>
          <w:sz w:val="24"/>
        </w:rPr>
        <w:t> </w:t>
      </w:r>
      <w:r>
        <w:rPr>
          <w:sz w:val="24"/>
        </w:rPr>
        <w:t>w  </w:t>
      </w:r>
      <w:r>
        <w:rPr>
          <w:spacing w:val="15"/>
          <w:sz w:val="24"/>
        </w:rPr>
        <w:t> </w:t>
      </w:r>
      <w:r>
        <w:rPr>
          <w:sz w:val="24"/>
        </w:rPr>
        <w:t>reaktorze  </w:t>
      </w:r>
      <w:r>
        <w:rPr>
          <w:spacing w:val="15"/>
          <w:sz w:val="24"/>
        </w:rPr>
        <w:t> </w:t>
      </w:r>
      <w:r>
        <w:rPr>
          <w:sz w:val="24"/>
        </w:rPr>
        <w:t>emaliowanym</w:t>
      </w:r>
      <w:r>
        <w:rPr>
          <w:spacing w:val="-62"/>
          <w:sz w:val="24"/>
        </w:rPr>
        <w:t> </w:t>
      </w:r>
      <w:r>
        <w:rPr>
          <w:sz w:val="24"/>
        </w:rPr>
        <w:t>o</w:t>
      </w:r>
      <w:r>
        <w:rPr>
          <w:spacing w:val="1"/>
          <w:sz w:val="24"/>
        </w:rPr>
        <w:t> </w:t>
      </w:r>
      <w:r>
        <w:rPr>
          <w:sz w:val="24"/>
        </w:rPr>
        <w:t>średniej pojemności</w:t>
      </w:r>
      <w:r>
        <w:rPr>
          <w:spacing w:val="1"/>
          <w:sz w:val="24"/>
        </w:rPr>
        <w:t> </w:t>
      </w:r>
      <w:r>
        <w:rPr>
          <w:sz w:val="24"/>
        </w:rPr>
        <w:t>100 dm</w:t>
      </w:r>
      <w:r>
        <w:rPr>
          <w:sz w:val="24"/>
          <w:vertAlign w:val="superscript"/>
        </w:rPr>
        <w:t>3</w:t>
      </w:r>
      <w:r>
        <w:rPr>
          <w:sz w:val="24"/>
          <w:vertAlign w:val="baseline"/>
        </w:rPr>
        <w:t>.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Osad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węgla będzie odfiltrowany na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nuczy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filtracyjnej.</w:t>
      </w:r>
      <w:r>
        <w:rPr>
          <w:spacing w:val="31"/>
          <w:sz w:val="24"/>
          <w:vertAlign w:val="baseline"/>
        </w:rPr>
        <w:t> </w:t>
      </w:r>
      <w:r>
        <w:rPr>
          <w:sz w:val="24"/>
          <w:vertAlign w:val="baseline"/>
        </w:rPr>
        <w:t>II</w:t>
      </w:r>
      <w:r>
        <w:rPr>
          <w:spacing w:val="31"/>
          <w:sz w:val="24"/>
          <w:vertAlign w:val="baseline"/>
        </w:rPr>
        <w:t> </w:t>
      </w:r>
      <w:r>
        <w:rPr>
          <w:sz w:val="24"/>
          <w:vertAlign w:val="baseline"/>
        </w:rPr>
        <w:t>faza</w:t>
      </w:r>
      <w:r>
        <w:rPr>
          <w:spacing w:val="35"/>
          <w:sz w:val="24"/>
          <w:vertAlign w:val="baseline"/>
        </w:rPr>
        <w:t> </w:t>
      </w:r>
      <w:r>
        <w:rPr>
          <w:w w:val="160"/>
          <w:sz w:val="24"/>
          <w:vertAlign w:val="baseline"/>
        </w:rPr>
        <w:t>–</w:t>
      </w:r>
      <w:r>
        <w:rPr>
          <w:spacing w:val="-5"/>
          <w:w w:val="160"/>
          <w:sz w:val="24"/>
          <w:vertAlign w:val="baseline"/>
        </w:rPr>
        <w:t> </w:t>
      </w:r>
      <w:r>
        <w:rPr>
          <w:sz w:val="24"/>
          <w:vertAlign w:val="baseline"/>
        </w:rPr>
        <w:t>właściwa,</w:t>
      </w:r>
      <w:r>
        <w:rPr>
          <w:spacing w:val="33"/>
          <w:sz w:val="24"/>
          <w:vertAlign w:val="baseline"/>
        </w:rPr>
        <w:t> </w:t>
      </w:r>
      <w:r>
        <w:rPr>
          <w:sz w:val="24"/>
          <w:vertAlign w:val="baseline"/>
        </w:rPr>
        <w:t>będzie</w:t>
      </w:r>
      <w:r>
        <w:rPr>
          <w:spacing w:val="33"/>
          <w:sz w:val="24"/>
          <w:vertAlign w:val="baseline"/>
        </w:rPr>
        <w:t> </w:t>
      </w:r>
      <w:r>
        <w:rPr>
          <w:sz w:val="24"/>
          <w:vertAlign w:val="baseline"/>
        </w:rPr>
        <w:t>prowadzona</w:t>
      </w:r>
      <w:r>
        <w:rPr>
          <w:spacing w:val="33"/>
          <w:sz w:val="24"/>
          <w:vertAlign w:val="baseline"/>
        </w:rPr>
        <w:t> </w:t>
      </w:r>
      <w:r>
        <w:rPr>
          <w:sz w:val="24"/>
          <w:vertAlign w:val="baseline"/>
        </w:rPr>
        <w:t>w</w:t>
      </w:r>
      <w:r>
        <w:rPr>
          <w:spacing w:val="32"/>
          <w:sz w:val="24"/>
          <w:vertAlign w:val="baseline"/>
        </w:rPr>
        <w:t> </w:t>
      </w:r>
      <w:r>
        <w:rPr>
          <w:sz w:val="24"/>
          <w:vertAlign w:val="baseline"/>
        </w:rPr>
        <w:t>reaktorze</w:t>
      </w:r>
      <w:r>
        <w:rPr>
          <w:spacing w:val="33"/>
          <w:sz w:val="24"/>
          <w:vertAlign w:val="baseline"/>
        </w:rPr>
        <w:t> </w:t>
      </w:r>
      <w:r>
        <w:rPr>
          <w:sz w:val="24"/>
          <w:vertAlign w:val="baseline"/>
        </w:rPr>
        <w:t>emaliowanym</w:t>
      </w:r>
      <w:r>
        <w:rPr>
          <w:spacing w:val="-61"/>
          <w:sz w:val="24"/>
          <w:vertAlign w:val="baseline"/>
        </w:rPr>
        <w:t> </w:t>
      </w:r>
      <w:r>
        <w:rPr>
          <w:sz w:val="24"/>
          <w:vertAlign w:val="baseline"/>
        </w:rPr>
        <w:t>o max. pojemności 250 dm</w:t>
      </w:r>
      <w:r>
        <w:rPr>
          <w:sz w:val="24"/>
          <w:vertAlign w:val="superscript"/>
        </w:rPr>
        <w:t>3</w:t>
      </w:r>
      <w:r>
        <w:rPr>
          <w:sz w:val="24"/>
          <w:vertAlign w:val="baseline"/>
        </w:rPr>
        <w:t> zabezpieczonym chłodnicą zwrotną i mierniku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szklanym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o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średniej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pojemności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150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dm</w:t>
      </w:r>
      <w:r>
        <w:rPr>
          <w:sz w:val="24"/>
          <w:vertAlign w:val="superscript"/>
        </w:rPr>
        <w:t>3</w:t>
      </w:r>
      <w:r>
        <w:rPr>
          <w:sz w:val="24"/>
          <w:vertAlign w:val="baseline"/>
        </w:rPr>
        <w:t>.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Otrzymana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faza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organiczna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B2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będzie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poddana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osuszeniu,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filtracji,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a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następnie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destylacji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w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zestawie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destylacyjnym o średniej pojemności 100/35 dm</w:t>
      </w:r>
      <w:r>
        <w:rPr>
          <w:sz w:val="24"/>
          <w:vertAlign w:val="superscript"/>
        </w:rPr>
        <w:t>3</w:t>
      </w:r>
      <w:r>
        <w:rPr>
          <w:sz w:val="24"/>
          <w:vertAlign w:val="baseline"/>
        </w:rPr>
        <w:t> zabezpieczonym chłodnicą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zwrotną i skraplającą. Wydzielenie gotowego produktu B2 będzie prowadzone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w zestawie destylacyjnym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o średniej pojemności 30/30 dm</w:t>
      </w:r>
      <w:r>
        <w:rPr>
          <w:sz w:val="24"/>
          <w:vertAlign w:val="superscript"/>
        </w:rPr>
        <w:t>3</w:t>
      </w:r>
      <w:r>
        <w:rPr>
          <w:sz w:val="24"/>
          <w:vertAlign w:val="baseline"/>
        </w:rPr>
        <w:t> zabezpieczonym</w:t>
      </w:r>
      <w:r>
        <w:rPr>
          <w:spacing w:val="1"/>
          <w:sz w:val="24"/>
          <w:vertAlign w:val="baseline"/>
        </w:rPr>
        <w:t> </w:t>
      </w:r>
      <w:r>
        <w:rPr>
          <w:spacing w:val="-1"/>
          <w:sz w:val="24"/>
          <w:vertAlign w:val="baseline"/>
        </w:rPr>
        <w:t>chłodnicą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skraplającą.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Czas</w:t>
      </w:r>
      <w:r>
        <w:rPr>
          <w:spacing w:val="2"/>
          <w:sz w:val="24"/>
          <w:vertAlign w:val="baseline"/>
        </w:rPr>
        <w:t> </w:t>
      </w:r>
      <w:r>
        <w:rPr>
          <w:sz w:val="24"/>
          <w:vertAlign w:val="baseline"/>
        </w:rPr>
        <w:t>trwania</w:t>
      </w:r>
      <w:r>
        <w:rPr>
          <w:spacing w:val="3"/>
          <w:sz w:val="24"/>
          <w:vertAlign w:val="baseline"/>
        </w:rPr>
        <w:t> </w:t>
      </w:r>
      <w:r>
        <w:rPr>
          <w:sz w:val="24"/>
          <w:vertAlign w:val="baseline"/>
        </w:rPr>
        <w:t>procesu</w:t>
      </w:r>
      <w:r>
        <w:rPr>
          <w:spacing w:val="4"/>
          <w:sz w:val="24"/>
          <w:vertAlign w:val="baseline"/>
        </w:rPr>
        <w:t> </w:t>
      </w:r>
      <w:r>
        <w:rPr>
          <w:w w:val="160"/>
          <w:sz w:val="24"/>
          <w:vertAlign w:val="baseline"/>
        </w:rPr>
        <w:t>–</w:t>
      </w:r>
      <w:r>
        <w:rPr>
          <w:spacing w:val="-35"/>
          <w:w w:val="160"/>
          <w:sz w:val="24"/>
          <w:vertAlign w:val="baseline"/>
        </w:rPr>
        <w:t> </w:t>
      </w:r>
      <w:r>
        <w:rPr>
          <w:sz w:val="24"/>
          <w:vertAlign w:val="baseline"/>
        </w:rPr>
        <w:t>ok.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22</w:t>
      </w:r>
      <w:r>
        <w:rPr>
          <w:spacing w:val="3"/>
          <w:sz w:val="24"/>
          <w:vertAlign w:val="baseline"/>
        </w:rPr>
        <w:t> </w:t>
      </w:r>
      <w:r>
        <w:rPr>
          <w:sz w:val="24"/>
          <w:vertAlign w:val="baseline"/>
        </w:rPr>
        <w:t>godz.</w:t>
      </w:r>
    </w:p>
    <w:p>
      <w:pPr>
        <w:pStyle w:val="ListParagraph"/>
        <w:numPr>
          <w:ilvl w:val="4"/>
          <w:numId w:val="3"/>
        </w:numPr>
        <w:tabs>
          <w:tab w:pos="820" w:val="left" w:leader="none"/>
        </w:tabs>
        <w:spacing w:line="280" w:lineRule="auto" w:before="0" w:after="0"/>
        <w:ind w:left="819" w:right="394" w:hanging="360"/>
        <w:jc w:val="both"/>
        <w:rPr>
          <w:sz w:val="24"/>
        </w:rPr>
      </w:pPr>
      <w:r>
        <w:rPr>
          <w:sz w:val="24"/>
        </w:rPr>
        <w:t>I</w:t>
      </w:r>
      <w:r>
        <w:rPr>
          <w:spacing w:val="21"/>
          <w:sz w:val="24"/>
        </w:rPr>
        <w:t> </w:t>
      </w:r>
      <w:r>
        <w:rPr>
          <w:sz w:val="24"/>
        </w:rPr>
        <w:t>faza</w:t>
      </w:r>
      <w:r>
        <w:rPr>
          <w:spacing w:val="23"/>
          <w:sz w:val="24"/>
        </w:rPr>
        <w:t> </w:t>
      </w:r>
      <w:r>
        <w:rPr>
          <w:sz w:val="24"/>
        </w:rPr>
        <w:t>trzeciego</w:t>
      </w:r>
      <w:r>
        <w:rPr>
          <w:spacing w:val="85"/>
          <w:sz w:val="24"/>
        </w:rPr>
        <w:t> </w:t>
      </w:r>
      <w:r>
        <w:rPr>
          <w:sz w:val="24"/>
        </w:rPr>
        <w:t>etapu</w:t>
      </w:r>
      <w:r>
        <w:rPr>
          <w:spacing w:val="86"/>
          <w:sz w:val="24"/>
        </w:rPr>
        <w:t> </w:t>
      </w:r>
      <w:r>
        <w:rPr>
          <w:sz w:val="24"/>
        </w:rPr>
        <w:t>syntezy</w:t>
      </w:r>
      <w:r>
        <w:rPr>
          <w:spacing w:val="83"/>
          <w:sz w:val="24"/>
        </w:rPr>
        <w:t> </w:t>
      </w:r>
      <w:r>
        <w:rPr>
          <w:sz w:val="24"/>
        </w:rPr>
        <w:t>Fumaranu</w:t>
      </w:r>
      <w:r>
        <w:rPr>
          <w:spacing w:val="84"/>
          <w:sz w:val="24"/>
        </w:rPr>
        <w:t> </w:t>
      </w:r>
      <w:r>
        <w:rPr>
          <w:sz w:val="24"/>
        </w:rPr>
        <w:t>Bisoprololu</w:t>
      </w:r>
      <w:r>
        <w:rPr>
          <w:spacing w:val="84"/>
          <w:sz w:val="24"/>
        </w:rPr>
        <w:t> </w:t>
      </w:r>
      <w:r>
        <w:rPr>
          <w:sz w:val="24"/>
        </w:rPr>
        <w:t>będzie</w:t>
      </w:r>
      <w:r>
        <w:rPr>
          <w:spacing w:val="86"/>
          <w:sz w:val="24"/>
        </w:rPr>
        <w:t> </w:t>
      </w:r>
      <w:r>
        <w:rPr>
          <w:sz w:val="24"/>
        </w:rPr>
        <w:t>prowadzona</w:t>
      </w:r>
      <w:r>
        <w:rPr>
          <w:spacing w:val="-62"/>
          <w:sz w:val="24"/>
        </w:rPr>
        <w:t> </w:t>
      </w:r>
      <w:r>
        <w:rPr>
          <w:sz w:val="24"/>
        </w:rPr>
        <w:t>w zestawie destylacyjnym o średniej pojemności 100/50 dm</w:t>
      </w:r>
      <w:r>
        <w:rPr>
          <w:sz w:val="24"/>
          <w:vertAlign w:val="superscript"/>
        </w:rPr>
        <w:t>3</w:t>
      </w:r>
      <w:r>
        <w:rPr>
          <w:sz w:val="24"/>
          <w:vertAlign w:val="baseline"/>
        </w:rPr>
        <w:t> zabezpieczonym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chłodnicą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zwrotną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i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skraplającą.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II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faza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trzeciego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etapu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syntezy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Fumaranu</w:t>
      </w:r>
      <w:r>
        <w:rPr>
          <w:spacing w:val="-61"/>
          <w:sz w:val="24"/>
          <w:vertAlign w:val="baseline"/>
        </w:rPr>
        <w:t> </w:t>
      </w:r>
      <w:r>
        <w:rPr>
          <w:sz w:val="24"/>
          <w:vertAlign w:val="baseline"/>
        </w:rPr>
        <w:t>Bisoprololu będzie rozpoczynała się od oczyszczenia fazy I B3 przy pomocy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węgla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aktywnego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w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reaktorze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szklanym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o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średniej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pojemności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100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dm</w:t>
      </w:r>
      <w:r>
        <w:rPr>
          <w:sz w:val="24"/>
          <w:vertAlign w:val="superscript"/>
        </w:rPr>
        <w:t>3</w:t>
      </w:r>
      <w:r>
        <w:rPr>
          <w:sz w:val="24"/>
          <w:vertAlign w:val="baseline"/>
        </w:rPr>
        <w:t>.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Oddzielenie węgla będzie przeprowadzone na nuczy filtracyjnej. Oczyszczona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faza</w:t>
      </w:r>
      <w:r>
        <w:rPr>
          <w:spacing w:val="26"/>
          <w:sz w:val="24"/>
          <w:vertAlign w:val="baseline"/>
        </w:rPr>
        <w:t> </w:t>
      </w:r>
      <w:r>
        <w:rPr>
          <w:sz w:val="24"/>
          <w:vertAlign w:val="baseline"/>
        </w:rPr>
        <w:t>I</w:t>
      </w:r>
      <w:r>
        <w:rPr>
          <w:spacing w:val="87"/>
          <w:sz w:val="24"/>
          <w:vertAlign w:val="baseline"/>
        </w:rPr>
        <w:t> </w:t>
      </w:r>
      <w:r>
        <w:rPr>
          <w:sz w:val="24"/>
          <w:vertAlign w:val="baseline"/>
        </w:rPr>
        <w:t>B3</w:t>
      </w:r>
      <w:r>
        <w:rPr>
          <w:spacing w:val="88"/>
          <w:sz w:val="24"/>
          <w:vertAlign w:val="baseline"/>
        </w:rPr>
        <w:t> </w:t>
      </w:r>
      <w:r>
        <w:rPr>
          <w:sz w:val="24"/>
          <w:vertAlign w:val="baseline"/>
        </w:rPr>
        <w:t>będzie</w:t>
      </w:r>
      <w:r>
        <w:rPr>
          <w:spacing w:val="88"/>
          <w:sz w:val="24"/>
          <w:vertAlign w:val="baseline"/>
        </w:rPr>
        <w:t> </w:t>
      </w:r>
      <w:r>
        <w:rPr>
          <w:sz w:val="24"/>
          <w:vertAlign w:val="baseline"/>
        </w:rPr>
        <w:t>poddawana</w:t>
      </w:r>
      <w:r>
        <w:rPr>
          <w:spacing w:val="88"/>
          <w:sz w:val="24"/>
          <w:vertAlign w:val="baseline"/>
        </w:rPr>
        <w:t> </w:t>
      </w:r>
      <w:r>
        <w:rPr>
          <w:sz w:val="24"/>
          <w:vertAlign w:val="baseline"/>
        </w:rPr>
        <w:t>dalszej</w:t>
      </w:r>
      <w:r>
        <w:rPr>
          <w:spacing w:val="87"/>
          <w:sz w:val="24"/>
          <w:vertAlign w:val="baseline"/>
        </w:rPr>
        <w:t> </w:t>
      </w:r>
      <w:r>
        <w:rPr>
          <w:sz w:val="24"/>
          <w:vertAlign w:val="baseline"/>
        </w:rPr>
        <w:t>obróbce</w:t>
      </w:r>
      <w:r>
        <w:rPr>
          <w:spacing w:val="88"/>
          <w:sz w:val="24"/>
          <w:vertAlign w:val="baseline"/>
        </w:rPr>
        <w:t> </w:t>
      </w:r>
      <w:r>
        <w:rPr>
          <w:sz w:val="24"/>
          <w:vertAlign w:val="baseline"/>
        </w:rPr>
        <w:t>w</w:t>
      </w:r>
      <w:r>
        <w:rPr>
          <w:spacing w:val="86"/>
          <w:sz w:val="24"/>
          <w:vertAlign w:val="baseline"/>
        </w:rPr>
        <w:t> </w:t>
      </w:r>
      <w:r>
        <w:rPr>
          <w:sz w:val="24"/>
          <w:vertAlign w:val="baseline"/>
        </w:rPr>
        <w:t>reaktorze</w:t>
      </w:r>
      <w:r>
        <w:rPr>
          <w:spacing w:val="87"/>
          <w:sz w:val="24"/>
          <w:vertAlign w:val="baseline"/>
        </w:rPr>
        <w:t> </w:t>
      </w:r>
      <w:r>
        <w:rPr>
          <w:sz w:val="24"/>
          <w:vertAlign w:val="baseline"/>
        </w:rPr>
        <w:t>emaliowanym</w:t>
      </w:r>
      <w:r>
        <w:rPr>
          <w:spacing w:val="-62"/>
          <w:sz w:val="24"/>
          <w:vertAlign w:val="baseline"/>
        </w:rPr>
        <w:t> </w:t>
      </w:r>
      <w:r>
        <w:rPr>
          <w:sz w:val="24"/>
          <w:vertAlign w:val="baseline"/>
        </w:rPr>
        <w:t>o</w:t>
      </w:r>
      <w:r>
        <w:rPr>
          <w:spacing w:val="28"/>
          <w:sz w:val="24"/>
          <w:vertAlign w:val="baseline"/>
        </w:rPr>
        <w:t> </w:t>
      </w:r>
      <w:r>
        <w:rPr>
          <w:sz w:val="24"/>
          <w:vertAlign w:val="baseline"/>
        </w:rPr>
        <w:t>średniej</w:t>
      </w:r>
      <w:r>
        <w:rPr>
          <w:spacing w:val="28"/>
          <w:sz w:val="24"/>
          <w:vertAlign w:val="baseline"/>
        </w:rPr>
        <w:t> </w:t>
      </w:r>
      <w:r>
        <w:rPr>
          <w:sz w:val="24"/>
          <w:vertAlign w:val="baseline"/>
        </w:rPr>
        <w:t>pojemności</w:t>
      </w:r>
      <w:r>
        <w:rPr>
          <w:spacing w:val="26"/>
          <w:sz w:val="24"/>
          <w:vertAlign w:val="baseline"/>
        </w:rPr>
        <w:t> </w:t>
      </w:r>
      <w:r>
        <w:rPr>
          <w:sz w:val="24"/>
          <w:vertAlign w:val="baseline"/>
        </w:rPr>
        <w:t>250</w:t>
      </w:r>
      <w:r>
        <w:rPr>
          <w:spacing w:val="28"/>
          <w:sz w:val="24"/>
          <w:vertAlign w:val="baseline"/>
        </w:rPr>
        <w:t> </w:t>
      </w:r>
      <w:r>
        <w:rPr>
          <w:sz w:val="24"/>
          <w:vertAlign w:val="baseline"/>
        </w:rPr>
        <w:t>dm</w:t>
      </w:r>
      <w:r>
        <w:rPr>
          <w:sz w:val="24"/>
          <w:vertAlign w:val="superscript"/>
        </w:rPr>
        <w:t>3</w:t>
      </w:r>
      <w:r>
        <w:rPr>
          <w:spacing w:val="28"/>
          <w:sz w:val="24"/>
          <w:vertAlign w:val="baseline"/>
        </w:rPr>
        <w:t> </w:t>
      </w:r>
      <w:r>
        <w:rPr>
          <w:sz w:val="24"/>
          <w:vertAlign w:val="baseline"/>
        </w:rPr>
        <w:t>i</w:t>
      </w:r>
      <w:r>
        <w:rPr>
          <w:spacing w:val="27"/>
          <w:sz w:val="24"/>
          <w:vertAlign w:val="baseline"/>
        </w:rPr>
        <w:t> </w:t>
      </w:r>
      <w:r>
        <w:rPr>
          <w:sz w:val="24"/>
          <w:vertAlign w:val="baseline"/>
        </w:rPr>
        <w:t>miernikach</w:t>
      </w:r>
      <w:r>
        <w:rPr>
          <w:spacing w:val="28"/>
          <w:sz w:val="24"/>
          <w:vertAlign w:val="baseline"/>
        </w:rPr>
        <w:t> </w:t>
      </w:r>
      <w:r>
        <w:rPr>
          <w:sz w:val="24"/>
          <w:vertAlign w:val="baseline"/>
        </w:rPr>
        <w:t>szklanych</w:t>
      </w:r>
      <w:r>
        <w:rPr>
          <w:spacing w:val="28"/>
          <w:sz w:val="24"/>
          <w:vertAlign w:val="baseline"/>
        </w:rPr>
        <w:t> </w:t>
      </w:r>
      <w:r>
        <w:rPr>
          <w:sz w:val="24"/>
          <w:vertAlign w:val="baseline"/>
        </w:rPr>
        <w:t>o</w:t>
      </w:r>
      <w:r>
        <w:rPr>
          <w:spacing w:val="28"/>
          <w:sz w:val="24"/>
          <w:vertAlign w:val="baseline"/>
        </w:rPr>
        <w:t> </w:t>
      </w:r>
      <w:r>
        <w:rPr>
          <w:sz w:val="24"/>
          <w:vertAlign w:val="baseline"/>
        </w:rPr>
        <w:t>średniej</w:t>
      </w:r>
      <w:r>
        <w:rPr>
          <w:spacing w:val="26"/>
          <w:sz w:val="24"/>
          <w:vertAlign w:val="baseline"/>
        </w:rPr>
        <w:t> </w:t>
      </w:r>
      <w:r>
        <w:rPr>
          <w:sz w:val="24"/>
          <w:vertAlign w:val="baseline"/>
        </w:rPr>
        <w:t>pojemności</w:t>
      </w:r>
    </w:p>
    <w:p>
      <w:pPr>
        <w:pStyle w:val="BodyText"/>
        <w:spacing w:line="280" w:lineRule="auto"/>
        <w:ind w:left="819" w:right="392"/>
        <w:jc w:val="both"/>
      </w:pPr>
      <w:r>
        <w:rPr/>
        <w:t>200</w:t>
      </w:r>
      <w:r>
        <w:rPr>
          <w:spacing w:val="63"/>
        </w:rPr>
        <w:t> </w:t>
      </w:r>
      <w:r>
        <w:rPr/>
        <w:t>dm</w:t>
      </w:r>
      <w:r>
        <w:rPr>
          <w:vertAlign w:val="superscript"/>
        </w:rPr>
        <w:t>3</w:t>
      </w:r>
      <w:r>
        <w:rPr>
          <w:vertAlign w:val="baseline"/>
        </w:rPr>
        <w:t>.</w:t>
      </w:r>
      <w:r>
        <w:rPr>
          <w:spacing w:val="64"/>
          <w:vertAlign w:val="baseline"/>
        </w:rPr>
        <w:t> </w:t>
      </w:r>
      <w:r>
        <w:rPr>
          <w:vertAlign w:val="baseline"/>
        </w:rPr>
        <w:t>Faza</w:t>
      </w:r>
      <w:r>
        <w:rPr>
          <w:spacing w:val="64"/>
          <w:vertAlign w:val="baseline"/>
        </w:rPr>
        <w:t> </w:t>
      </w:r>
      <w:r>
        <w:rPr>
          <w:vertAlign w:val="baseline"/>
        </w:rPr>
        <w:t>organiczna</w:t>
      </w:r>
      <w:r>
        <w:rPr>
          <w:spacing w:val="64"/>
          <w:vertAlign w:val="baseline"/>
        </w:rPr>
        <w:t> </w:t>
      </w:r>
      <w:r>
        <w:rPr>
          <w:vertAlign w:val="baseline"/>
        </w:rPr>
        <w:t>B3</w:t>
      </w:r>
      <w:r>
        <w:rPr>
          <w:spacing w:val="63"/>
          <w:vertAlign w:val="baseline"/>
        </w:rPr>
        <w:t> </w:t>
      </w:r>
      <w:r>
        <w:rPr>
          <w:vertAlign w:val="baseline"/>
        </w:rPr>
        <w:t>będzie</w:t>
      </w:r>
      <w:r>
        <w:rPr>
          <w:spacing w:val="64"/>
          <w:vertAlign w:val="baseline"/>
        </w:rPr>
        <w:t> </w:t>
      </w:r>
      <w:r>
        <w:rPr>
          <w:vertAlign w:val="baseline"/>
        </w:rPr>
        <w:t>osuszona</w:t>
      </w:r>
      <w:r>
        <w:rPr>
          <w:spacing w:val="64"/>
          <w:vertAlign w:val="baseline"/>
        </w:rPr>
        <w:t> </w:t>
      </w:r>
      <w:r>
        <w:rPr>
          <w:vertAlign w:val="baseline"/>
        </w:rPr>
        <w:t>w reaktorze</w:t>
      </w:r>
      <w:r>
        <w:rPr>
          <w:spacing w:val="64"/>
          <w:vertAlign w:val="baseline"/>
        </w:rPr>
        <w:t> </w:t>
      </w:r>
      <w:r>
        <w:rPr>
          <w:vertAlign w:val="baseline"/>
        </w:rPr>
        <w:t>emaliowanym</w:t>
      </w:r>
      <w:r>
        <w:rPr>
          <w:spacing w:val="1"/>
          <w:vertAlign w:val="baseline"/>
        </w:rPr>
        <w:t> </w:t>
      </w:r>
      <w:r>
        <w:rPr>
          <w:vertAlign w:val="baseline"/>
        </w:rPr>
        <w:t>o</w:t>
      </w:r>
      <w:r>
        <w:rPr>
          <w:spacing w:val="1"/>
          <w:vertAlign w:val="baseline"/>
        </w:rPr>
        <w:t> </w:t>
      </w:r>
      <w:r>
        <w:rPr>
          <w:vertAlign w:val="baseline"/>
        </w:rPr>
        <w:t>średniej</w:t>
      </w:r>
      <w:r>
        <w:rPr>
          <w:spacing w:val="1"/>
          <w:vertAlign w:val="baseline"/>
        </w:rPr>
        <w:t> </w:t>
      </w:r>
      <w:r>
        <w:rPr>
          <w:vertAlign w:val="baseline"/>
        </w:rPr>
        <w:t>pojemności</w:t>
      </w:r>
      <w:r>
        <w:rPr>
          <w:spacing w:val="1"/>
          <w:vertAlign w:val="baseline"/>
        </w:rPr>
        <w:t> </w:t>
      </w:r>
      <w:r>
        <w:rPr>
          <w:vertAlign w:val="baseline"/>
        </w:rPr>
        <w:t>250</w:t>
      </w:r>
      <w:r>
        <w:rPr>
          <w:spacing w:val="1"/>
          <w:vertAlign w:val="baseline"/>
        </w:rPr>
        <w:t> </w:t>
      </w:r>
      <w:r>
        <w:rPr>
          <w:vertAlign w:val="baseline"/>
        </w:rPr>
        <w:t>dm</w:t>
      </w:r>
      <w:r>
        <w:rPr>
          <w:vertAlign w:val="superscript"/>
        </w:rPr>
        <w:t>3</w:t>
      </w:r>
      <w:r>
        <w:rPr>
          <w:vertAlign w:val="baseline"/>
        </w:rPr>
        <w:t>,</w:t>
      </w:r>
      <w:r>
        <w:rPr>
          <w:spacing w:val="1"/>
          <w:vertAlign w:val="baseline"/>
        </w:rPr>
        <w:t> </w:t>
      </w:r>
      <w:r>
        <w:rPr>
          <w:vertAlign w:val="baseline"/>
        </w:rPr>
        <w:t>a</w:t>
      </w:r>
      <w:r>
        <w:rPr>
          <w:spacing w:val="1"/>
          <w:vertAlign w:val="baseline"/>
        </w:rPr>
        <w:t> </w:t>
      </w:r>
      <w:r>
        <w:rPr>
          <w:vertAlign w:val="baseline"/>
        </w:rPr>
        <w:t>następnie</w:t>
      </w:r>
      <w:r>
        <w:rPr>
          <w:spacing w:val="1"/>
          <w:vertAlign w:val="baseline"/>
        </w:rPr>
        <w:t> </w:t>
      </w:r>
      <w:r>
        <w:rPr>
          <w:vertAlign w:val="baseline"/>
        </w:rPr>
        <w:t>odfiltrowana</w:t>
      </w:r>
      <w:r>
        <w:rPr>
          <w:spacing w:val="1"/>
          <w:vertAlign w:val="baseline"/>
        </w:rPr>
        <w:t> </w:t>
      </w:r>
      <w:r>
        <w:rPr>
          <w:vertAlign w:val="baseline"/>
        </w:rPr>
        <w:t>od</w:t>
      </w:r>
      <w:r>
        <w:rPr>
          <w:spacing w:val="1"/>
          <w:vertAlign w:val="baseline"/>
        </w:rPr>
        <w:t> </w:t>
      </w:r>
      <w:r>
        <w:rPr>
          <w:vertAlign w:val="baseline"/>
        </w:rPr>
        <w:t>substancji</w:t>
      </w:r>
      <w:r>
        <w:rPr>
          <w:spacing w:val="1"/>
          <w:vertAlign w:val="baseline"/>
        </w:rPr>
        <w:t> </w:t>
      </w:r>
      <w:r>
        <w:rPr>
          <w:vertAlign w:val="baseline"/>
        </w:rPr>
        <w:t>osuszającej na nuczy filtracyjnej. Wydzielenie gotowego produktu B3 będzie</w:t>
      </w:r>
      <w:r>
        <w:rPr>
          <w:spacing w:val="1"/>
          <w:vertAlign w:val="baseline"/>
        </w:rPr>
        <w:t> </w:t>
      </w:r>
      <w:r>
        <w:rPr>
          <w:vertAlign w:val="baseline"/>
        </w:rPr>
        <w:t>prowadzone</w:t>
      </w:r>
      <w:r>
        <w:rPr>
          <w:spacing w:val="1"/>
          <w:vertAlign w:val="baseline"/>
        </w:rPr>
        <w:t> </w:t>
      </w:r>
      <w:r>
        <w:rPr>
          <w:vertAlign w:val="baseline"/>
        </w:rPr>
        <w:t>w</w:t>
      </w:r>
      <w:r>
        <w:rPr>
          <w:spacing w:val="1"/>
          <w:vertAlign w:val="baseline"/>
        </w:rPr>
        <w:t> </w:t>
      </w:r>
      <w:r>
        <w:rPr>
          <w:vertAlign w:val="baseline"/>
        </w:rPr>
        <w:t>wyparce</w:t>
      </w:r>
      <w:r>
        <w:rPr>
          <w:spacing w:val="1"/>
          <w:vertAlign w:val="baseline"/>
        </w:rPr>
        <w:t> </w:t>
      </w:r>
      <w:r>
        <w:rPr>
          <w:vertAlign w:val="baseline"/>
        </w:rPr>
        <w:t>szklanej</w:t>
      </w:r>
      <w:r>
        <w:rPr>
          <w:spacing w:val="1"/>
          <w:vertAlign w:val="baseline"/>
        </w:rPr>
        <w:t> </w:t>
      </w:r>
      <w:r>
        <w:rPr>
          <w:vertAlign w:val="baseline"/>
        </w:rPr>
        <w:t>o</w:t>
      </w:r>
      <w:r>
        <w:rPr>
          <w:spacing w:val="1"/>
          <w:vertAlign w:val="baseline"/>
        </w:rPr>
        <w:t> </w:t>
      </w:r>
      <w:r>
        <w:rPr>
          <w:vertAlign w:val="baseline"/>
        </w:rPr>
        <w:t>średniej</w:t>
      </w:r>
      <w:r>
        <w:rPr>
          <w:spacing w:val="1"/>
          <w:vertAlign w:val="baseline"/>
        </w:rPr>
        <w:t> </w:t>
      </w:r>
      <w:r>
        <w:rPr>
          <w:vertAlign w:val="baseline"/>
        </w:rPr>
        <w:t>pojemności</w:t>
      </w:r>
      <w:r>
        <w:rPr>
          <w:spacing w:val="1"/>
          <w:vertAlign w:val="baseline"/>
        </w:rPr>
        <w:t> </w:t>
      </w:r>
      <w:r>
        <w:rPr>
          <w:vertAlign w:val="baseline"/>
        </w:rPr>
        <w:t>50/100</w:t>
      </w:r>
      <w:r>
        <w:rPr>
          <w:spacing w:val="1"/>
          <w:vertAlign w:val="baseline"/>
        </w:rPr>
        <w:t> </w:t>
      </w:r>
      <w:r>
        <w:rPr>
          <w:vertAlign w:val="baseline"/>
        </w:rPr>
        <w:t>dm</w:t>
      </w:r>
      <w:r>
        <w:rPr>
          <w:vertAlign w:val="superscript"/>
        </w:rPr>
        <w:t>3</w:t>
      </w:r>
      <w:r>
        <w:rPr>
          <w:spacing w:val="1"/>
          <w:vertAlign w:val="baseline"/>
        </w:rPr>
        <w:t> </w:t>
      </w:r>
      <w:r>
        <w:rPr>
          <w:vertAlign w:val="baseline"/>
        </w:rPr>
        <w:t>(układ</w:t>
      </w:r>
      <w:r>
        <w:rPr>
          <w:spacing w:val="-61"/>
          <w:vertAlign w:val="baseline"/>
        </w:rPr>
        <w:t> </w:t>
      </w:r>
      <w:r>
        <w:rPr>
          <w:spacing w:val="-1"/>
          <w:vertAlign w:val="baseline"/>
        </w:rPr>
        <w:t>zabezpieczony</w:t>
      </w:r>
      <w:r>
        <w:rPr>
          <w:vertAlign w:val="baseline"/>
        </w:rPr>
        <w:t> </w:t>
      </w:r>
      <w:r>
        <w:rPr>
          <w:spacing w:val="-1"/>
          <w:vertAlign w:val="baseline"/>
        </w:rPr>
        <w:t>chłodnicą</w:t>
      </w:r>
      <w:r>
        <w:rPr>
          <w:spacing w:val="3"/>
          <w:vertAlign w:val="baseline"/>
        </w:rPr>
        <w:t> </w:t>
      </w:r>
      <w:r>
        <w:rPr>
          <w:vertAlign w:val="baseline"/>
        </w:rPr>
        <w:t>skraplającą).</w:t>
      </w:r>
      <w:r>
        <w:rPr>
          <w:spacing w:val="2"/>
          <w:vertAlign w:val="baseline"/>
        </w:rPr>
        <w:t> </w:t>
      </w:r>
      <w:r>
        <w:rPr>
          <w:vertAlign w:val="baseline"/>
        </w:rPr>
        <w:t>Czas</w:t>
      </w:r>
      <w:r>
        <w:rPr>
          <w:spacing w:val="2"/>
          <w:vertAlign w:val="baseline"/>
        </w:rPr>
        <w:t> </w:t>
      </w:r>
      <w:r>
        <w:rPr>
          <w:vertAlign w:val="baseline"/>
        </w:rPr>
        <w:t>trwania</w:t>
      </w:r>
      <w:r>
        <w:rPr>
          <w:spacing w:val="3"/>
          <w:vertAlign w:val="baseline"/>
        </w:rPr>
        <w:t> </w:t>
      </w:r>
      <w:r>
        <w:rPr>
          <w:vertAlign w:val="baseline"/>
        </w:rPr>
        <w:t>procesu</w:t>
      </w:r>
      <w:r>
        <w:rPr>
          <w:spacing w:val="10"/>
          <w:vertAlign w:val="baseline"/>
        </w:rPr>
        <w:t> </w:t>
      </w:r>
      <w:r>
        <w:rPr>
          <w:w w:val="160"/>
          <w:vertAlign w:val="baseline"/>
        </w:rPr>
        <w:t>–</w:t>
      </w:r>
      <w:r>
        <w:rPr>
          <w:spacing w:val="-38"/>
          <w:w w:val="160"/>
          <w:vertAlign w:val="baseline"/>
        </w:rPr>
        <w:t> </w:t>
      </w:r>
      <w:r>
        <w:rPr>
          <w:vertAlign w:val="baseline"/>
        </w:rPr>
        <w:t>ok.</w:t>
      </w:r>
      <w:r>
        <w:rPr>
          <w:spacing w:val="1"/>
          <w:vertAlign w:val="baseline"/>
        </w:rPr>
        <w:t> </w:t>
      </w:r>
      <w:r>
        <w:rPr>
          <w:vertAlign w:val="baseline"/>
        </w:rPr>
        <w:t>37</w:t>
      </w:r>
      <w:r>
        <w:rPr>
          <w:spacing w:val="5"/>
          <w:vertAlign w:val="baseline"/>
        </w:rPr>
        <w:t> </w:t>
      </w:r>
      <w:r>
        <w:rPr>
          <w:vertAlign w:val="baseline"/>
        </w:rPr>
        <w:t>godz.</w:t>
      </w:r>
    </w:p>
    <w:p>
      <w:pPr>
        <w:pStyle w:val="ListParagraph"/>
        <w:numPr>
          <w:ilvl w:val="4"/>
          <w:numId w:val="3"/>
        </w:numPr>
        <w:tabs>
          <w:tab w:pos="820" w:val="left" w:leader="none"/>
        </w:tabs>
        <w:spacing w:line="280" w:lineRule="auto" w:before="0" w:after="0"/>
        <w:ind w:left="819" w:right="399" w:hanging="360"/>
        <w:jc w:val="both"/>
        <w:rPr>
          <w:sz w:val="24"/>
        </w:rPr>
      </w:pPr>
      <w:r>
        <w:rPr>
          <w:sz w:val="24"/>
        </w:rPr>
        <w:t>I</w:t>
      </w:r>
      <w:r>
        <w:rPr>
          <w:spacing w:val="1"/>
          <w:sz w:val="24"/>
        </w:rPr>
        <w:t> </w:t>
      </w:r>
      <w:r>
        <w:rPr>
          <w:sz w:val="24"/>
        </w:rPr>
        <w:t>faza</w:t>
      </w:r>
      <w:r>
        <w:rPr>
          <w:spacing w:val="63"/>
          <w:sz w:val="24"/>
        </w:rPr>
        <w:t> </w:t>
      </w:r>
      <w:r>
        <w:rPr>
          <w:sz w:val="24"/>
        </w:rPr>
        <w:t>czwartego</w:t>
      </w:r>
      <w:r>
        <w:rPr>
          <w:spacing w:val="64"/>
          <w:sz w:val="24"/>
        </w:rPr>
        <w:t> </w:t>
      </w:r>
      <w:r>
        <w:rPr>
          <w:sz w:val="24"/>
        </w:rPr>
        <w:t>etapu</w:t>
      </w:r>
      <w:r>
        <w:rPr>
          <w:spacing w:val="64"/>
          <w:sz w:val="24"/>
        </w:rPr>
        <w:t> </w:t>
      </w:r>
      <w:r>
        <w:rPr>
          <w:sz w:val="24"/>
        </w:rPr>
        <w:t>syntezy</w:t>
      </w:r>
      <w:r>
        <w:rPr>
          <w:spacing w:val="64"/>
          <w:sz w:val="24"/>
        </w:rPr>
        <w:t> </w:t>
      </w:r>
      <w:r>
        <w:rPr>
          <w:sz w:val="24"/>
        </w:rPr>
        <w:t>Fumaranu</w:t>
      </w:r>
      <w:r>
        <w:rPr>
          <w:spacing w:val="63"/>
          <w:sz w:val="24"/>
        </w:rPr>
        <w:t> </w:t>
      </w:r>
      <w:r>
        <w:rPr>
          <w:sz w:val="24"/>
        </w:rPr>
        <w:t>Bisoprololu</w:t>
      </w:r>
      <w:r>
        <w:rPr>
          <w:spacing w:val="64"/>
          <w:sz w:val="24"/>
        </w:rPr>
        <w:t> </w:t>
      </w:r>
      <w:r>
        <w:rPr>
          <w:sz w:val="24"/>
        </w:rPr>
        <w:t>będzie</w:t>
      </w:r>
      <w:r>
        <w:rPr>
          <w:spacing w:val="64"/>
          <w:sz w:val="24"/>
        </w:rPr>
        <w:t> </w:t>
      </w:r>
      <w:r>
        <w:rPr>
          <w:sz w:val="24"/>
        </w:rPr>
        <w:t>prowadzona</w:t>
      </w:r>
      <w:r>
        <w:rPr>
          <w:spacing w:val="1"/>
          <w:sz w:val="24"/>
        </w:rPr>
        <w:t> </w:t>
      </w:r>
      <w:r>
        <w:rPr>
          <w:sz w:val="24"/>
        </w:rPr>
        <w:t>w zestawie destylacyjnym o średniej pojemności 250/100 dm</w:t>
      </w:r>
      <w:r>
        <w:rPr>
          <w:sz w:val="24"/>
          <w:vertAlign w:val="superscript"/>
        </w:rPr>
        <w:t>3</w:t>
      </w:r>
      <w:r>
        <w:rPr>
          <w:sz w:val="24"/>
          <w:vertAlign w:val="baseline"/>
        </w:rPr>
        <w:t> zabezpieczonym</w:t>
      </w:r>
      <w:r>
        <w:rPr>
          <w:spacing w:val="-61"/>
          <w:sz w:val="24"/>
          <w:vertAlign w:val="baseline"/>
        </w:rPr>
        <w:t> </w:t>
      </w:r>
      <w:r>
        <w:rPr>
          <w:sz w:val="24"/>
          <w:vertAlign w:val="baseline"/>
        </w:rPr>
        <w:t>chłodnicą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zwrotną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i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skraplającą.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Otrzymany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surowy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półprodukt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B4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będzie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oczyszczany</w:t>
      </w:r>
      <w:r>
        <w:rPr>
          <w:spacing w:val="9"/>
          <w:sz w:val="24"/>
          <w:vertAlign w:val="baseline"/>
        </w:rPr>
        <w:t> </w:t>
      </w:r>
      <w:r>
        <w:rPr>
          <w:sz w:val="24"/>
          <w:vertAlign w:val="baseline"/>
        </w:rPr>
        <w:t>przy</w:t>
      </w:r>
      <w:r>
        <w:rPr>
          <w:spacing w:val="9"/>
          <w:sz w:val="24"/>
          <w:vertAlign w:val="baseline"/>
        </w:rPr>
        <w:t> </w:t>
      </w:r>
      <w:r>
        <w:rPr>
          <w:sz w:val="24"/>
          <w:vertAlign w:val="baseline"/>
        </w:rPr>
        <w:t>pomocy</w:t>
      </w:r>
      <w:r>
        <w:rPr>
          <w:spacing w:val="13"/>
          <w:sz w:val="24"/>
          <w:vertAlign w:val="baseline"/>
        </w:rPr>
        <w:t> </w:t>
      </w:r>
      <w:r>
        <w:rPr>
          <w:sz w:val="24"/>
          <w:vertAlign w:val="baseline"/>
        </w:rPr>
        <w:t>węgla,</w:t>
      </w:r>
      <w:r>
        <w:rPr>
          <w:spacing w:val="12"/>
          <w:sz w:val="24"/>
          <w:vertAlign w:val="baseline"/>
        </w:rPr>
        <w:t> </w:t>
      </w:r>
      <w:r>
        <w:rPr>
          <w:sz w:val="24"/>
          <w:vertAlign w:val="baseline"/>
        </w:rPr>
        <w:t>a</w:t>
      </w:r>
      <w:r>
        <w:rPr>
          <w:spacing w:val="12"/>
          <w:sz w:val="24"/>
          <w:vertAlign w:val="baseline"/>
        </w:rPr>
        <w:t> </w:t>
      </w:r>
      <w:r>
        <w:rPr>
          <w:sz w:val="24"/>
          <w:vertAlign w:val="baseline"/>
        </w:rPr>
        <w:t>następnie</w:t>
      </w:r>
      <w:r>
        <w:rPr>
          <w:spacing w:val="12"/>
          <w:sz w:val="24"/>
          <w:vertAlign w:val="baseline"/>
        </w:rPr>
        <w:t> </w:t>
      </w:r>
      <w:r>
        <w:rPr>
          <w:sz w:val="24"/>
          <w:vertAlign w:val="baseline"/>
        </w:rPr>
        <w:t>będzie</w:t>
      </w:r>
      <w:r>
        <w:rPr>
          <w:spacing w:val="13"/>
          <w:sz w:val="24"/>
          <w:vertAlign w:val="baseline"/>
        </w:rPr>
        <w:t> </w:t>
      </w:r>
      <w:r>
        <w:rPr>
          <w:sz w:val="24"/>
          <w:vertAlign w:val="baseline"/>
        </w:rPr>
        <w:t>od</w:t>
      </w:r>
      <w:r>
        <w:rPr>
          <w:spacing w:val="12"/>
          <w:sz w:val="24"/>
          <w:vertAlign w:val="baseline"/>
        </w:rPr>
        <w:t> </w:t>
      </w:r>
      <w:r>
        <w:rPr>
          <w:sz w:val="24"/>
          <w:vertAlign w:val="baseline"/>
        </w:rPr>
        <w:t>niego</w:t>
      </w:r>
      <w:r>
        <w:rPr>
          <w:spacing w:val="12"/>
          <w:sz w:val="24"/>
          <w:vertAlign w:val="baseline"/>
        </w:rPr>
        <w:t> </w:t>
      </w:r>
      <w:r>
        <w:rPr>
          <w:sz w:val="24"/>
          <w:vertAlign w:val="baseline"/>
        </w:rPr>
        <w:t>odfiltrowany</w:t>
      </w:r>
      <w:r>
        <w:rPr>
          <w:spacing w:val="10"/>
          <w:sz w:val="24"/>
          <w:vertAlign w:val="baseline"/>
        </w:rPr>
        <w:t> </w:t>
      </w:r>
      <w:r>
        <w:rPr>
          <w:sz w:val="24"/>
          <w:vertAlign w:val="baseline"/>
        </w:rPr>
        <w:t>na</w:t>
      </w:r>
    </w:p>
    <w:p>
      <w:pPr>
        <w:spacing w:after="0" w:line="280" w:lineRule="auto"/>
        <w:jc w:val="both"/>
        <w:rPr>
          <w:sz w:val="24"/>
        </w:rPr>
        <w:sectPr>
          <w:pgSz w:w="11910" w:h="16840"/>
          <w:pgMar w:header="0" w:footer="818" w:top="1320" w:bottom="1080" w:left="1240" w:right="1020"/>
        </w:sectPr>
      </w:pPr>
    </w:p>
    <w:p>
      <w:pPr>
        <w:pStyle w:val="BodyText"/>
        <w:spacing w:line="280" w:lineRule="auto" w:before="79"/>
        <w:ind w:left="819" w:right="394"/>
        <w:jc w:val="both"/>
      </w:pPr>
      <w:r>
        <w:rPr/>
        <w:t>filtrze ciśnieniowym. II faza czwartego etapu syntezy Fumaranu Bisoprololu</w:t>
      </w:r>
      <w:r>
        <w:rPr>
          <w:spacing w:val="1"/>
        </w:rPr>
        <w:t> </w:t>
      </w:r>
      <w:r>
        <w:rPr/>
        <w:t>będzie polegała na wykrystalizowaniu Bisoprololu technicznego w reaktorze</w:t>
      </w:r>
      <w:r>
        <w:rPr>
          <w:spacing w:val="1"/>
        </w:rPr>
        <w:t> </w:t>
      </w:r>
      <w:r>
        <w:rPr/>
        <w:t>emaliowanym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średniej</w:t>
      </w:r>
      <w:r>
        <w:rPr>
          <w:spacing w:val="1"/>
        </w:rPr>
        <w:t> </w:t>
      </w:r>
      <w:r>
        <w:rPr/>
        <w:t>pojemności</w:t>
      </w:r>
      <w:r>
        <w:rPr>
          <w:spacing w:val="1"/>
        </w:rPr>
        <w:t> </w:t>
      </w:r>
      <w:r>
        <w:rPr/>
        <w:t>250</w:t>
      </w:r>
      <w:r>
        <w:rPr>
          <w:spacing w:val="1"/>
        </w:rPr>
        <w:t> </w:t>
      </w:r>
      <w:r>
        <w:rPr/>
        <w:t>dm</w:t>
      </w:r>
      <w:r>
        <w:rPr>
          <w:vertAlign w:val="superscript"/>
        </w:rPr>
        <w:t>3</w:t>
      </w:r>
      <w:r>
        <w:rPr>
          <w:spacing w:val="1"/>
          <w:vertAlign w:val="baseline"/>
        </w:rPr>
        <w:t> </w:t>
      </w:r>
      <w:r>
        <w:rPr>
          <w:vertAlign w:val="baseline"/>
        </w:rPr>
        <w:t>i</w:t>
      </w:r>
      <w:r>
        <w:rPr>
          <w:spacing w:val="1"/>
          <w:vertAlign w:val="baseline"/>
        </w:rPr>
        <w:t> </w:t>
      </w:r>
      <w:r>
        <w:rPr>
          <w:vertAlign w:val="baseline"/>
        </w:rPr>
        <w:t>odfiltrowaniu</w:t>
      </w:r>
      <w:r>
        <w:rPr>
          <w:spacing w:val="1"/>
          <w:vertAlign w:val="baseline"/>
        </w:rPr>
        <w:t> </w:t>
      </w:r>
      <w:r>
        <w:rPr>
          <w:vertAlign w:val="baseline"/>
        </w:rPr>
        <w:t>go</w:t>
      </w:r>
      <w:r>
        <w:rPr>
          <w:spacing w:val="1"/>
          <w:vertAlign w:val="baseline"/>
        </w:rPr>
        <w:t> </w:t>
      </w:r>
      <w:r>
        <w:rPr>
          <w:vertAlign w:val="baseline"/>
        </w:rPr>
        <w:t>na</w:t>
      </w:r>
      <w:r>
        <w:rPr>
          <w:spacing w:val="1"/>
          <w:vertAlign w:val="baseline"/>
        </w:rPr>
        <w:t> </w:t>
      </w:r>
      <w:r>
        <w:rPr>
          <w:vertAlign w:val="baseline"/>
        </w:rPr>
        <w:t>nuczy</w:t>
      </w:r>
      <w:r>
        <w:rPr>
          <w:spacing w:val="1"/>
          <w:vertAlign w:val="baseline"/>
        </w:rPr>
        <w:t> </w:t>
      </w:r>
      <w:r>
        <w:rPr>
          <w:spacing w:val="-1"/>
          <w:vertAlign w:val="baseline"/>
        </w:rPr>
        <w:t>filtracyjnej.</w:t>
      </w:r>
      <w:r>
        <w:rPr>
          <w:spacing w:val="2"/>
          <w:vertAlign w:val="baseline"/>
        </w:rPr>
        <w:t> </w:t>
      </w:r>
      <w:r>
        <w:rPr>
          <w:vertAlign w:val="baseline"/>
        </w:rPr>
        <w:t>Czas</w:t>
      </w:r>
      <w:r>
        <w:rPr>
          <w:spacing w:val="2"/>
          <w:vertAlign w:val="baseline"/>
        </w:rPr>
        <w:t> </w:t>
      </w:r>
      <w:r>
        <w:rPr>
          <w:vertAlign w:val="baseline"/>
        </w:rPr>
        <w:t>trwania</w:t>
      </w:r>
      <w:r>
        <w:rPr>
          <w:spacing w:val="3"/>
          <w:vertAlign w:val="baseline"/>
        </w:rPr>
        <w:t> </w:t>
      </w:r>
      <w:r>
        <w:rPr>
          <w:vertAlign w:val="baseline"/>
        </w:rPr>
        <w:t>procesu</w:t>
      </w:r>
      <w:r>
        <w:rPr>
          <w:spacing w:val="7"/>
          <w:vertAlign w:val="baseline"/>
        </w:rPr>
        <w:t> </w:t>
      </w:r>
      <w:r>
        <w:rPr>
          <w:w w:val="160"/>
          <w:vertAlign w:val="baseline"/>
        </w:rPr>
        <w:t>–</w:t>
      </w:r>
      <w:r>
        <w:rPr>
          <w:spacing w:val="-37"/>
          <w:w w:val="160"/>
          <w:vertAlign w:val="baseline"/>
        </w:rPr>
        <w:t> </w:t>
      </w:r>
      <w:r>
        <w:rPr>
          <w:vertAlign w:val="baseline"/>
        </w:rPr>
        <w:t>ok.</w:t>
      </w:r>
      <w:r>
        <w:rPr>
          <w:spacing w:val="1"/>
          <w:vertAlign w:val="baseline"/>
        </w:rPr>
        <w:t> </w:t>
      </w:r>
      <w:r>
        <w:rPr>
          <w:vertAlign w:val="baseline"/>
        </w:rPr>
        <w:t>16</w:t>
      </w:r>
      <w:r>
        <w:rPr>
          <w:spacing w:val="4"/>
          <w:vertAlign w:val="baseline"/>
        </w:rPr>
        <w:t> </w:t>
      </w:r>
      <w:r>
        <w:rPr>
          <w:vertAlign w:val="baseline"/>
        </w:rPr>
        <w:t>godz.</w:t>
      </w:r>
    </w:p>
    <w:p>
      <w:pPr>
        <w:pStyle w:val="ListParagraph"/>
        <w:numPr>
          <w:ilvl w:val="4"/>
          <w:numId w:val="3"/>
        </w:numPr>
        <w:tabs>
          <w:tab w:pos="820" w:val="left" w:leader="none"/>
        </w:tabs>
        <w:spacing w:line="280" w:lineRule="auto" w:before="0" w:after="0"/>
        <w:ind w:left="819" w:right="394" w:hanging="360"/>
        <w:jc w:val="both"/>
        <w:rPr>
          <w:sz w:val="24"/>
        </w:rPr>
      </w:pPr>
      <w:r>
        <w:rPr>
          <w:sz w:val="24"/>
        </w:rPr>
        <w:t>ostatnim etapem syntezy Fumuranu Bisoprololu będzie proces oczyszczania</w:t>
      </w:r>
      <w:r>
        <w:rPr>
          <w:spacing w:val="1"/>
          <w:sz w:val="24"/>
        </w:rPr>
        <w:t> </w:t>
      </w:r>
      <w:r>
        <w:rPr>
          <w:sz w:val="24"/>
        </w:rPr>
        <w:t>B4, który będzie prowadzony w takim samym układzie jak etap czwarty. Czas</w:t>
      </w:r>
      <w:r>
        <w:rPr>
          <w:spacing w:val="1"/>
          <w:sz w:val="24"/>
        </w:rPr>
        <w:t> </w:t>
      </w:r>
      <w:r>
        <w:rPr>
          <w:sz w:val="24"/>
        </w:rPr>
        <w:t>trwania procesu –ok. 16 godz. Produkt będzie suszony w suszarce tacowej</w:t>
      </w:r>
      <w:r>
        <w:rPr>
          <w:spacing w:val="1"/>
          <w:sz w:val="24"/>
        </w:rPr>
        <w:t> </w:t>
      </w:r>
      <w:r>
        <w:rPr>
          <w:sz w:val="24"/>
        </w:rPr>
        <w:t>przez</w:t>
      </w:r>
      <w:r>
        <w:rPr>
          <w:spacing w:val="-1"/>
          <w:sz w:val="24"/>
        </w:rPr>
        <w:t> </w:t>
      </w:r>
      <w:r>
        <w:rPr>
          <w:sz w:val="24"/>
        </w:rPr>
        <w:t>ok.</w:t>
      </w:r>
      <w:r>
        <w:rPr>
          <w:spacing w:val="3"/>
          <w:sz w:val="24"/>
        </w:rPr>
        <w:t> </w:t>
      </w:r>
      <w:r>
        <w:rPr>
          <w:sz w:val="24"/>
        </w:rPr>
        <w:t>24</w:t>
      </w:r>
      <w:r>
        <w:rPr>
          <w:spacing w:val="3"/>
          <w:sz w:val="24"/>
        </w:rPr>
        <w:t> </w:t>
      </w:r>
      <w:r>
        <w:rPr>
          <w:sz w:val="24"/>
        </w:rPr>
        <w:t>godz.</w:t>
      </w:r>
    </w:p>
    <w:p>
      <w:pPr>
        <w:pStyle w:val="ListParagraph"/>
        <w:numPr>
          <w:ilvl w:val="3"/>
          <w:numId w:val="4"/>
        </w:numPr>
        <w:tabs>
          <w:tab w:pos="1170" w:val="left" w:leader="none"/>
        </w:tabs>
        <w:spacing w:line="270" w:lineRule="exact" w:before="0" w:after="0"/>
        <w:ind w:left="1170" w:right="0" w:hanging="994"/>
        <w:jc w:val="both"/>
        <w:rPr>
          <w:sz w:val="24"/>
        </w:rPr>
      </w:pPr>
      <w:r>
        <w:rPr>
          <w:sz w:val="24"/>
        </w:rPr>
        <w:t>Synteza</w:t>
      </w:r>
      <w:r>
        <w:rPr>
          <w:spacing w:val="-2"/>
          <w:sz w:val="24"/>
        </w:rPr>
        <w:t> </w:t>
      </w:r>
      <w:r>
        <w:rPr>
          <w:sz w:val="24"/>
        </w:rPr>
        <w:t>Chlorchinaldyny</w:t>
      </w:r>
    </w:p>
    <w:p>
      <w:pPr>
        <w:pStyle w:val="BodyText"/>
        <w:spacing w:line="280" w:lineRule="auto" w:before="47"/>
        <w:ind w:left="457" w:right="394"/>
        <w:jc w:val="both"/>
      </w:pPr>
      <w:r>
        <w:rPr/>
        <w:t>Proces będzie prowadzony dwuetapowo w temperaturze max. 75</w:t>
      </w:r>
      <w:r>
        <w:rPr>
          <w:vertAlign w:val="superscript"/>
        </w:rPr>
        <w:t>0</w:t>
      </w:r>
      <w:r>
        <w:rPr>
          <w:vertAlign w:val="baseline"/>
        </w:rPr>
        <w:t>C przy ciśnieniu</w:t>
      </w:r>
      <w:r>
        <w:rPr>
          <w:spacing w:val="1"/>
          <w:vertAlign w:val="baseline"/>
        </w:rPr>
        <w:t> </w:t>
      </w:r>
      <w:r>
        <w:rPr>
          <w:vertAlign w:val="baseline"/>
        </w:rPr>
        <w:t>atmosferycznym lub próżni uzyskiwanej przy pomocy pomp próżniowych. Proces</w:t>
      </w:r>
      <w:r>
        <w:rPr>
          <w:spacing w:val="1"/>
          <w:vertAlign w:val="baseline"/>
        </w:rPr>
        <w:t> </w:t>
      </w:r>
      <w:r>
        <w:rPr>
          <w:vertAlign w:val="baseline"/>
        </w:rPr>
        <w:t>będzie</w:t>
      </w:r>
      <w:r>
        <w:rPr>
          <w:spacing w:val="1"/>
          <w:vertAlign w:val="baseline"/>
        </w:rPr>
        <w:t> </w:t>
      </w:r>
      <w:r>
        <w:rPr>
          <w:vertAlign w:val="baseline"/>
        </w:rPr>
        <w:t>polegał</w:t>
      </w:r>
      <w:r>
        <w:rPr>
          <w:spacing w:val="1"/>
          <w:vertAlign w:val="baseline"/>
        </w:rPr>
        <w:t> </w:t>
      </w:r>
      <w:r>
        <w:rPr>
          <w:vertAlign w:val="baseline"/>
        </w:rPr>
        <w:t>na</w:t>
      </w:r>
      <w:r>
        <w:rPr>
          <w:spacing w:val="1"/>
          <w:vertAlign w:val="baseline"/>
        </w:rPr>
        <w:t> </w:t>
      </w:r>
      <w:r>
        <w:rPr>
          <w:vertAlign w:val="baseline"/>
        </w:rPr>
        <w:t>chlorowaniu</w:t>
      </w:r>
      <w:r>
        <w:rPr>
          <w:spacing w:val="1"/>
          <w:vertAlign w:val="baseline"/>
        </w:rPr>
        <w:t> </w:t>
      </w:r>
      <w:r>
        <w:rPr>
          <w:vertAlign w:val="baseline"/>
        </w:rPr>
        <w:t>gazowym</w:t>
      </w:r>
      <w:r>
        <w:rPr>
          <w:spacing w:val="1"/>
          <w:vertAlign w:val="baseline"/>
        </w:rPr>
        <w:t> </w:t>
      </w:r>
      <w:r>
        <w:rPr>
          <w:vertAlign w:val="baseline"/>
        </w:rPr>
        <w:t>chlorem</w:t>
      </w:r>
      <w:r>
        <w:rPr>
          <w:spacing w:val="1"/>
          <w:vertAlign w:val="baseline"/>
        </w:rPr>
        <w:t> </w:t>
      </w:r>
      <w:r>
        <w:rPr>
          <w:vertAlign w:val="baseline"/>
        </w:rPr>
        <w:t>półproduktu</w:t>
      </w:r>
      <w:r>
        <w:rPr>
          <w:spacing w:val="1"/>
          <w:vertAlign w:val="baseline"/>
        </w:rPr>
        <w:t> </w:t>
      </w:r>
      <w:r>
        <w:rPr>
          <w:vertAlign w:val="baseline"/>
        </w:rPr>
        <w:t>w</w:t>
      </w:r>
      <w:r>
        <w:rPr>
          <w:spacing w:val="1"/>
          <w:vertAlign w:val="baseline"/>
        </w:rPr>
        <w:t> </w:t>
      </w:r>
      <w:r>
        <w:rPr>
          <w:vertAlign w:val="baseline"/>
        </w:rPr>
        <w:t>postaci</w:t>
      </w:r>
      <w:r>
        <w:rPr>
          <w:spacing w:val="1"/>
          <w:vertAlign w:val="baseline"/>
        </w:rPr>
        <w:t> </w:t>
      </w:r>
      <w:r>
        <w:rPr>
          <w:vertAlign w:val="baseline"/>
        </w:rPr>
        <w:t>8-hydroksychinaldyny oraz wyodrębnianiu powstałej chlorchinaldyny z środowiska</w:t>
      </w:r>
      <w:r>
        <w:rPr>
          <w:spacing w:val="1"/>
          <w:vertAlign w:val="baseline"/>
        </w:rPr>
        <w:t> </w:t>
      </w:r>
      <w:r>
        <w:rPr>
          <w:vertAlign w:val="baseline"/>
        </w:rPr>
        <w:t>poreakcyjnego.</w:t>
      </w:r>
    </w:p>
    <w:p>
      <w:pPr>
        <w:pStyle w:val="ListParagraph"/>
        <w:numPr>
          <w:ilvl w:val="4"/>
          <w:numId w:val="4"/>
        </w:numPr>
        <w:tabs>
          <w:tab w:pos="861" w:val="left" w:leader="none"/>
        </w:tabs>
        <w:spacing w:line="280" w:lineRule="auto" w:before="0" w:after="0"/>
        <w:ind w:left="817" w:right="395" w:hanging="360"/>
        <w:jc w:val="both"/>
        <w:rPr>
          <w:sz w:val="24"/>
        </w:rPr>
      </w:pPr>
      <w:r>
        <w:rPr/>
        <w:tab/>
      </w:r>
      <w:r>
        <w:rPr>
          <w:sz w:val="24"/>
        </w:rPr>
        <w:t>półprodukt</w:t>
      </w:r>
      <w:r>
        <w:rPr>
          <w:spacing w:val="53"/>
          <w:sz w:val="24"/>
        </w:rPr>
        <w:t> </w:t>
      </w:r>
      <w:r>
        <w:rPr>
          <w:sz w:val="24"/>
        </w:rPr>
        <w:t>8-hydroksychinaldyna</w:t>
      </w:r>
      <w:r>
        <w:rPr>
          <w:spacing w:val="55"/>
          <w:sz w:val="24"/>
        </w:rPr>
        <w:t> </w:t>
      </w:r>
      <w:r>
        <w:rPr>
          <w:sz w:val="24"/>
        </w:rPr>
        <w:t>będzie</w:t>
      </w:r>
      <w:r>
        <w:rPr>
          <w:spacing w:val="117"/>
          <w:sz w:val="24"/>
        </w:rPr>
        <w:t> </w:t>
      </w:r>
      <w:r>
        <w:rPr>
          <w:sz w:val="24"/>
        </w:rPr>
        <w:t>otrzymywany</w:t>
      </w:r>
      <w:r>
        <w:rPr>
          <w:spacing w:val="115"/>
          <w:sz w:val="24"/>
        </w:rPr>
        <w:t> </w:t>
      </w:r>
      <w:r>
        <w:rPr>
          <w:sz w:val="24"/>
        </w:rPr>
        <w:t>przez</w:t>
      </w:r>
      <w:r>
        <w:rPr>
          <w:spacing w:val="115"/>
          <w:sz w:val="24"/>
        </w:rPr>
        <w:t> </w:t>
      </w:r>
      <w:r>
        <w:rPr>
          <w:sz w:val="24"/>
        </w:rPr>
        <w:t>krystalizację</w:t>
      </w:r>
      <w:r>
        <w:rPr>
          <w:spacing w:val="-62"/>
          <w:sz w:val="24"/>
        </w:rPr>
        <w:t> </w:t>
      </w:r>
      <w:r>
        <w:rPr>
          <w:sz w:val="24"/>
        </w:rPr>
        <w:t>w zestawie destylacyjnym o max. pojemności 250/100 dm</w:t>
      </w:r>
      <w:r>
        <w:rPr>
          <w:sz w:val="24"/>
          <w:vertAlign w:val="superscript"/>
        </w:rPr>
        <w:t>3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zabezpieczonym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chłodnicą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zwrotną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i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skraplającą.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Wykrystalizowany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półprodukt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będzie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odsączony na nuczy filtracyjnej i suszony w suszarce tacowej. Czas trwania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procesu </w:t>
      </w:r>
      <w:r>
        <w:rPr>
          <w:w w:val="160"/>
          <w:sz w:val="24"/>
          <w:vertAlign w:val="baseline"/>
        </w:rPr>
        <w:t>– </w:t>
      </w:r>
      <w:r>
        <w:rPr>
          <w:sz w:val="24"/>
          <w:vertAlign w:val="baseline"/>
        </w:rPr>
        <w:t>ok.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18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godz.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Produkt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będzie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suszony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w suszarce</w:t>
      </w:r>
      <w:r>
        <w:rPr>
          <w:spacing w:val="63"/>
          <w:sz w:val="24"/>
          <w:vertAlign w:val="baseline"/>
        </w:rPr>
        <w:t> </w:t>
      </w:r>
      <w:r>
        <w:rPr>
          <w:sz w:val="24"/>
          <w:vertAlign w:val="baseline"/>
        </w:rPr>
        <w:t>tacowej przez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ok.16 godz.</w:t>
      </w:r>
    </w:p>
    <w:p>
      <w:pPr>
        <w:pStyle w:val="ListParagraph"/>
        <w:numPr>
          <w:ilvl w:val="4"/>
          <w:numId w:val="4"/>
        </w:numPr>
        <w:tabs>
          <w:tab w:pos="957" w:val="left" w:leader="none"/>
        </w:tabs>
        <w:spacing w:line="280" w:lineRule="auto" w:before="0" w:after="0"/>
        <w:ind w:left="812" w:right="391" w:hanging="358"/>
        <w:jc w:val="both"/>
        <w:rPr>
          <w:sz w:val="24"/>
        </w:rPr>
      </w:pPr>
      <w:r>
        <w:rPr/>
        <w:tab/>
      </w:r>
      <w:r>
        <w:rPr>
          <w:sz w:val="24"/>
        </w:rPr>
        <w:t>8-hydroksychlorchinaldyna,  </w:t>
      </w:r>
      <w:r>
        <w:rPr>
          <w:spacing w:val="25"/>
          <w:sz w:val="24"/>
        </w:rPr>
        <w:t> </w:t>
      </w:r>
      <w:r>
        <w:rPr>
          <w:sz w:val="24"/>
        </w:rPr>
        <w:t>po   </w:t>
      </w:r>
      <w:r>
        <w:rPr>
          <w:spacing w:val="24"/>
          <w:sz w:val="24"/>
        </w:rPr>
        <w:t> </w:t>
      </w:r>
      <w:r>
        <w:rPr>
          <w:sz w:val="24"/>
        </w:rPr>
        <w:t>wstępnym   </w:t>
      </w:r>
      <w:r>
        <w:rPr>
          <w:spacing w:val="25"/>
          <w:sz w:val="24"/>
        </w:rPr>
        <w:t> </w:t>
      </w:r>
      <w:r>
        <w:rPr>
          <w:sz w:val="24"/>
        </w:rPr>
        <w:t>oczyszczeniu   </w:t>
      </w:r>
      <w:r>
        <w:rPr>
          <w:spacing w:val="25"/>
          <w:sz w:val="24"/>
        </w:rPr>
        <w:t> </w:t>
      </w:r>
      <w:r>
        <w:rPr>
          <w:sz w:val="24"/>
        </w:rPr>
        <w:t>w   </w:t>
      </w:r>
      <w:r>
        <w:rPr>
          <w:spacing w:val="21"/>
          <w:sz w:val="24"/>
        </w:rPr>
        <w:t> </w:t>
      </w:r>
      <w:r>
        <w:rPr>
          <w:sz w:val="24"/>
        </w:rPr>
        <w:t>reaktorze</w:t>
      </w:r>
      <w:r>
        <w:rPr>
          <w:spacing w:val="-62"/>
          <w:sz w:val="24"/>
        </w:rPr>
        <w:t> </w:t>
      </w:r>
      <w:r>
        <w:rPr>
          <w:sz w:val="24"/>
        </w:rPr>
        <w:t>o</w:t>
      </w:r>
      <w:r>
        <w:rPr>
          <w:spacing w:val="1"/>
          <w:sz w:val="24"/>
        </w:rPr>
        <w:t> </w:t>
      </w:r>
      <w:r>
        <w:rPr>
          <w:sz w:val="24"/>
        </w:rPr>
        <w:t>pojemności</w:t>
      </w:r>
      <w:r>
        <w:rPr>
          <w:spacing w:val="1"/>
          <w:sz w:val="24"/>
        </w:rPr>
        <w:t> </w:t>
      </w:r>
      <w:r>
        <w:rPr>
          <w:sz w:val="24"/>
        </w:rPr>
        <w:t>250</w:t>
      </w:r>
      <w:r>
        <w:rPr>
          <w:spacing w:val="1"/>
          <w:sz w:val="24"/>
        </w:rPr>
        <w:t> </w:t>
      </w:r>
      <w:r>
        <w:rPr>
          <w:sz w:val="24"/>
        </w:rPr>
        <w:t>dm</w:t>
      </w:r>
      <w:r>
        <w:rPr>
          <w:sz w:val="24"/>
          <w:vertAlign w:val="superscript"/>
        </w:rPr>
        <w:t>3</w:t>
      </w:r>
      <w:r>
        <w:rPr>
          <w:sz w:val="24"/>
          <w:vertAlign w:val="baseline"/>
        </w:rPr>
        <w:t>,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będzie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poddawana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chlorowaniu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w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reaktorze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emaliowanym o pojemności 500 dm</w:t>
      </w:r>
      <w:r>
        <w:rPr>
          <w:sz w:val="24"/>
          <w:vertAlign w:val="superscript"/>
        </w:rPr>
        <w:t>3</w:t>
      </w:r>
      <w:r>
        <w:rPr>
          <w:sz w:val="24"/>
          <w:vertAlign w:val="baseline"/>
        </w:rPr>
        <w:t> zabezpieczonym płuczkami wypełnionymi</w:t>
      </w:r>
      <w:r>
        <w:rPr>
          <w:spacing w:val="-61"/>
          <w:sz w:val="24"/>
          <w:vertAlign w:val="baseline"/>
        </w:rPr>
        <w:t> </w:t>
      </w:r>
      <w:r>
        <w:rPr>
          <w:sz w:val="24"/>
          <w:vertAlign w:val="baseline"/>
        </w:rPr>
        <w:t>tiosiarczanem sodu w ilości ok. 45 dm</w:t>
      </w:r>
      <w:r>
        <w:rPr>
          <w:sz w:val="24"/>
          <w:vertAlign w:val="superscript"/>
        </w:rPr>
        <w:t>3</w:t>
      </w:r>
      <w:r>
        <w:rPr>
          <w:sz w:val="24"/>
          <w:vertAlign w:val="baseline"/>
        </w:rPr>
        <w:t> Mieszanina po chlorowaniu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będzie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poddawana</w:t>
      </w:r>
      <w:r>
        <w:rPr>
          <w:spacing w:val="5"/>
          <w:sz w:val="24"/>
          <w:vertAlign w:val="baseline"/>
        </w:rPr>
        <w:t> </w:t>
      </w:r>
      <w:r>
        <w:rPr>
          <w:sz w:val="24"/>
          <w:vertAlign w:val="baseline"/>
        </w:rPr>
        <w:t>wytrąceniu</w:t>
      </w:r>
      <w:r>
        <w:rPr>
          <w:spacing w:val="6"/>
          <w:sz w:val="24"/>
          <w:vertAlign w:val="baseline"/>
        </w:rPr>
        <w:t> </w:t>
      </w:r>
      <w:r>
        <w:rPr>
          <w:sz w:val="24"/>
          <w:vertAlign w:val="baseline"/>
        </w:rPr>
        <w:t>i</w:t>
      </w:r>
      <w:r>
        <w:rPr>
          <w:spacing w:val="5"/>
          <w:sz w:val="24"/>
          <w:vertAlign w:val="baseline"/>
        </w:rPr>
        <w:t> </w:t>
      </w:r>
      <w:r>
        <w:rPr>
          <w:sz w:val="24"/>
          <w:vertAlign w:val="baseline"/>
        </w:rPr>
        <w:t>neutralizacji</w:t>
      </w:r>
      <w:r>
        <w:rPr>
          <w:spacing w:val="7"/>
          <w:sz w:val="24"/>
          <w:vertAlign w:val="baseline"/>
        </w:rPr>
        <w:t> </w:t>
      </w:r>
      <w:r>
        <w:rPr>
          <w:sz w:val="24"/>
          <w:vertAlign w:val="baseline"/>
        </w:rPr>
        <w:t>w</w:t>
      </w:r>
      <w:r>
        <w:rPr>
          <w:spacing w:val="5"/>
          <w:sz w:val="24"/>
          <w:vertAlign w:val="baseline"/>
        </w:rPr>
        <w:t> </w:t>
      </w:r>
      <w:r>
        <w:rPr>
          <w:sz w:val="24"/>
          <w:vertAlign w:val="baseline"/>
        </w:rPr>
        <w:t>reaktorze</w:t>
      </w:r>
      <w:r>
        <w:rPr>
          <w:spacing w:val="6"/>
          <w:sz w:val="24"/>
          <w:vertAlign w:val="baseline"/>
        </w:rPr>
        <w:t> </w:t>
      </w:r>
      <w:r>
        <w:rPr>
          <w:sz w:val="24"/>
          <w:vertAlign w:val="baseline"/>
        </w:rPr>
        <w:t>o</w:t>
      </w:r>
      <w:r>
        <w:rPr>
          <w:spacing w:val="6"/>
          <w:sz w:val="24"/>
          <w:vertAlign w:val="baseline"/>
        </w:rPr>
        <w:t> </w:t>
      </w:r>
      <w:r>
        <w:rPr>
          <w:sz w:val="24"/>
          <w:vertAlign w:val="baseline"/>
        </w:rPr>
        <w:t>max.</w:t>
      </w:r>
      <w:r>
        <w:rPr>
          <w:spacing w:val="5"/>
          <w:sz w:val="24"/>
          <w:vertAlign w:val="baseline"/>
        </w:rPr>
        <w:t> </w:t>
      </w:r>
      <w:r>
        <w:rPr>
          <w:sz w:val="24"/>
          <w:vertAlign w:val="baseline"/>
        </w:rPr>
        <w:t>pojemności</w:t>
      </w:r>
      <w:r>
        <w:rPr>
          <w:spacing w:val="5"/>
          <w:sz w:val="24"/>
          <w:vertAlign w:val="baseline"/>
        </w:rPr>
        <w:t> </w:t>
      </w:r>
      <w:r>
        <w:rPr>
          <w:sz w:val="24"/>
          <w:vertAlign w:val="baseline"/>
        </w:rPr>
        <w:t>1250</w:t>
      </w:r>
      <w:r>
        <w:rPr>
          <w:spacing w:val="6"/>
          <w:sz w:val="24"/>
          <w:vertAlign w:val="baseline"/>
        </w:rPr>
        <w:t> </w:t>
      </w:r>
      <w:r>
        <w:rPr>
          <w:sz w:val="24"/>
          <w:vertAlign w:val="baseline"/>
        </w:rPr>
        <w:t>dm</w:t>
      </w:r>
      <w:r>
        <w:rPr>
          <w:sz w:val="24"/>
          <w:vertAlign w:val="superscript"/>
        </w:rPr>
        <w:t>3</w:t>
      </w:r>
      <w:r>
        <w:rPr>
          <w:spacing w:val="-61"/>
          <w:sz w:val="24"/>
          <w:vertAlign w:val="baseline"/>
        </w:rPr>
        <w:t> </w:t>
      </w:r>
      <w:r>
        <w:rPr>
          <w:sz w:val="24"/>
          <w:vertAlign w:val="baseline"/>
        </w:rPr>
        <w:t>i wirowaniu w wirówce. Układ będzie zabezpieczony płuczkami wypełnionymi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15% roztworem wodorotlenku sodowego w ilości ok. 150 dm</w:t>
      </w:r>
      <w:r>
        <w:rPr>
          <w:sz w:val="24"/>
          <w:vertAlign w:val="superscript"/>
        </w:rPr>
        <w:t>3</w:t>
      </w:r>
      <w:r>
        <w:rPr>
          <w:sz w:val="24"/>
          <w:vertAlign w:val="baseline"/>
        </w:rPr>
        <w:t>. Czas trwania</w:t>
      </w:r>
      <w:r>
        <w:rPr>
          <w:spacing w:val="1"/>
          <w:sz w:val="24"/>
          <w:vertAlign w:val="baseline"/>
        </w:rPr>
        <w:t> </w:t>
      </w:r>
      <w:r>
        <w:rPr>
          <w:spacing w:val="-1"/>
          <w:sz w:val="24"/>
          <w:vertAlign w:val="baseline"/>
        </w:rPr>
        <w:t>procesu </w:t>
      </w:r>
      <w:r>
        <w:rPr>
          <w:w w:val="160"/>
          <w:sz w:val="24"/>
          <w:vertAlign w:val="baseline"/>
        </w:rPr>
        <w:t>– </w:t>
      </w:r>
      <w:r>
        <w:rPr>
          <w:sz w:val="24"/>
          <w:vertAlign w:val="baseline"/>
        </w:rPr>
        <w:t>ok. 61 godz. Otrzymany produkt będzie suszony w suszarce tacowej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przez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baseline"/>
        </w:rPr>
        <w:t>ok.</w:t>
      </w:r>
      <w:r>
        <w:rPr>
          <w:spacing w:val="3"/>
          <w:sz w:val="24"/>
          <w:vertAlign w:val="baseline"/>
        </w:rPr>
        <w:t> </w:t>
      </w:r>
      <w:r>
        <w:rPr>
          <w:sz w:val="24"/>
          <w:vertAlign w:val="baseline"/>
        </w:rPr>
        <w:t>60</w:t>
      </w:r>
      <w:r>
        <w:rPr>
          <w:spacing w:val="3"/>
          <w:sz w:val="24"/>
          <w:vertAlign w:val="baseline"/>
        </w:rPr>
        <w:t> </w:t>
      </w:r>
      <w:r>
        <w:rPr>
          <w:sz w:val="24"/>
          <w:vertAlign w:val="baseline"/>
        </w:rPr>
        <w:t>godz.</w:t>
      </w:r>
    </w:p>
    <w:p>
      <w:pPr>
        <w:pStyle w:val="ListParagraph"/>
        <w:numPr>
          <w:ilvl w:val="3"/>
          <w:numId w:val="4"/>
        </w:numPr>
        <w:tabs>
          <w:tab w:pos="1310" w:val="left" w:leader="none"/>
        </w:tabs>
        <w:spacing w:line="268" w:lineRule="exact" w:before="0" w:after="0"/>
        <w:ind w:left="1309" w:right="0" w:hanging="1134"/>
        <w:jc w:val="both"/>
        <w:rPr>
          <w:sz w:val="24"/>
        </w:rPr>
      </w:pPr>
      <w:r>
        <w:rPr>
          <w:sz w:val="24"/>
        </w:rPr>
        <w:t>Uchylony</w:t>
      </w:r>
    </w:p>
    <w:p>
      <w:pPr>
        <w:pStyle w:val="ListParagraph"/>
        <w:numPr>
          <w:ilvl w:val="3"/>
          <w:numId w:val="4"/>
        </w:numPr>
        <w:tabs>
          <w:tab w:pos="1312" w:val="left" w:leader="none"/>
        </w:tabs>
        <w:spacing w:line="240" w:lineRule="auto" w:before="41" w:after="0"/>
        <w:ind w:left="1311" w:right="0" w:hanging="1136"/>
        <w:jc w:val="both"/>
        <w:rPr>
          <w:sz w:val="24"/>
        </w:rPr>
      </w:pPr>
      <w:r>
        <w:rPr>
          <w:sz w:val="24"/>
        </w:rPr>
        <w:t>Synteza</w:t>
      </w:r>
      <w:r>
        <w:rPr>
          <w:spacing w:val="-3"/>
          <w:sz w:val="24"/>
        </w:rPr>
        <w:t> </w:t>
      </w:r>
      <w:r>
        <w:rPr>
          <w:sz w:val="24"/>
        </w:rPr>
        <w:t>Salicylanu</w:t>
      </w:r>
      <w:r>
        <w:rPr>
          <w:spacing w:val="-3"/>
          <w:sz w:val="24"/>
        </w:rPr>
        <w:t> </w:t>
      </w:r>
      <w:r>
        <w:rPr>
          <w:sz w:val="24"/>
        </w:rPr>
        <w:t>Choliny</w:t>
      </w:r>
    </w:p>
    <w:p>
      <w:pPr>
        <w:pStyle w:val="BodyText"/>
        <w:tabs>
          <w:tab w:pos="8673" w:val="left" w:leader="none"/>
        </w:tabs>
        <w:spacing w:line="280" w:lineRule="auto" w:before="45"/>
        <w:ind w:left="176" w:right="393"/>
        <w:jc w:val="both"/>
      </w:pPr>
      <w:r>
        <w:rPr/>
        <w:t>Proces będzie prowadzony dwuetapowo w temperaturze max. 130</w:t>
      </w:r>
      <w:r>
        <w:rPr>
          <w:vertAlign w:val="superscript"/>
        </w:rPr>
        <w:t>0</w:t>
      </w:r>
      <w:r>
        <w:rPr>
          <w:vertAlign w:val="baseline"/>
        </w:rPr>
        <w:t>C przy ciśnieniu</w:t>
      </w:r>
      <w:r>
        <w:rPr>
          <w:spacing w:val="1"/>
          <w:vertAlign w:val="baseline"/>
        </w:rPr>
        <w:t> </w:t>
      </w:r>
      <w:r>
        <w:rPr>
          <w:vertAlign w:val="baseline"/>
        </w:rPr>
        <w:t>atmosferycznym</w:t>
      </w:r>
      <w:r>
        <w:rPr>
          <w:spacing w:val="1"/>
          <w:vertAlign w:val="baseline"/>
        </w:rPr>
        <w:t> </w:t>
      </w:r>
      <w:r>
        <w:rPr>
          <w:vertAlign w:val="baseline"/>
        </w:rPr>
        <w:t>lub</w:t>
      </w:r>
      <w:r>
        <w:rPr>
          <w:spacing w:val="1"/>
          <w:vertAlign w:val="baseline"/>
        </w:rPr>
        <w:t> </w:t>
      </w:r>
      <w:r>
        <w:rPr>
          <w:vertAlign w:val="baseline"/>
        </w:rPr>
        <w:t>próżni uzyskiwanej przy pomocy pomp</w:t>
      </w:r>
      <w:r>
        <w:rPr>
          <w:spacing w:val="1"/>
          <w:vertAlign w:val="baseline"/>
        </w:rPr>
        <w:t> </w:t>
      </w:r>
      <w:r>
        <w:rPr>
          <w:vertAlign w:val="baseline"/>
        </w:rPr>
        <w:t>próżniowych.</w:t>
      </w:r>
      <w:r>
        <w:rPr>
          <w:spacing w:val="1"/>
          <w:vertAlign w:val="baseline"/>
        </w:rPr>
        <w:t> </w:t>
      </w:r>
      <w:r>
        <w:rPr>
          <w:vertAlign w:val="baseline"/>
        </w:rPr>
        <w:t>Proces</w:t>
      </w:r>
      <w:r>
        <w:rPr>
          <w:spacing w:val="1"/>
          <w:vertAlign w:val="baseline"/>
        </w:rPr>
        <w:t> </w:t>
      </w:r>
      <w:r>
        <w:rPr>
          <w:vertAlign w:val="baseline"/>
        </w:rPr>
        <w:t>będzie</w:t>
      </w:r>
      <w:r>
        <w:rPr>
          <w:spacing w:val="72"/>
          <w:vertAlign w:val="baseline"/>
        </w:rPr>
        <w:t> </w:t>
      </w:r>
      <w:r>
        <w:rPr>
          <w:vertAlign w:val="baseline"/>
        </w:rPr>
        <w:t>polegał</w:t>
      </w:r>
      <w:r>
        <w:rPr>
          <w:spacing w:val="71"/>
          <w:vertAlign w:val="baseline"/>
        </w:rPr>
        <w:t> </w:t>
      </w:r>
      <w:r>
        <w:rPr>
          <w:vertAlign w:val="baseline"/>
        </w:rPr>
        <w:t>na</w:t>
      </w:r>
      <w:r>
        <w:rPr>
          <w:spacing w:val="70"/>
          <w:vertAlign w:val="baseline"/>
        </w:rPr>
        <w:t> </w:t>
      </w:r>
      <w:r>
        <w:rPr>
          <w:vertAlign w:val="baseline"/>
        </w:rPr>
        <w:t>otrzymywania</w:t>
      </w:r>
      <w:r>
        <w:rPr>
          <w:spacing w:val="72"/>
          <w:vertAlign w:val="baseline"/>
        </w:rPr>
        <w:t> </w:t>
      </w:r>
      <w:r>
        <w:rPr>
          <w:vertAlign w:val="baseline"/>
        </w:rPr>
        <w:t>salicylanu</w:t>
      </w:r>
      <w:r>
        <w:rPr>
          <w:spacing w:val="73"/>
          <w:vertAlign w:val="baseline"/>
        </w:rPr>
        <w:t> </w:t>
      </w:r>
      <w:r>
        <w:rPr>
          <w:vertAlign w:val="baseline"/>
        </w:rPr>
        <w:t>choliny</w:t>
      </w:r>
      <w:r>
        <w:rPr>
          <w:spacing w:val="71"/>
          <w:vertAlign w:val="baseline"/>
        </w:rPr>
        <w:t> </w:t>
      </w:r>
      <w:r>
        <w:rPr>
          <w:vertAlign w:val="baseline"/>
        </w:rPr>
        <w:t>w</w:t>
      </w:r>
      <w:r>
        <w:rPr>
          <w:spacing w:val="68"/>
          <w:vertAlign w:val="baseline"/>
        </w:rPr>
        <w:t> </w:t>
      </w:r>
      <w:r>
        <w:rPr>
          <w:vertAlign w:val="baseline"/>
        </w:rPr>
        <w:t>reakcji</w:t>
      </w:r>
      <w:r>
        <w:rPr>
          <w:spacing w:val="71"/>
          <w:vertAlign w:val="baseline"/>
        </w:rPr>
        <w:t> </w:t>
      </w:r>
      <w:r>
        <w:rPr>
          <w:vertAlign w:val="baseline"/>
        </w:rPr>
        <w:t>czwartorzędowania</w:t>
      </w:r>
      <w:r>
        <w:rPr>
          <w:spacing w:val="-62"/>
          <w:vertAlign w:val="baseline"/>
        </w:rPr>
        <w:t> </w:t>
      </w:r>
      <w:r>
        <w:rPr>
          <w:vertAlign w:val="baseline"/>
        </w:rPr>
        <w:t>i</w:t>
      </w:r>
      <w:r>
        <w:rPr>
          <w:spacing w:val="34"/>
          <w:vertAlign w:val="baseline"/>
        </w:rPr>
        <w:t> </w:t>
      </w:r>
      <w:r>
        <w:rPr>
          <w:vertAlign w:val="baseline"/>
        </w:rPr>
        <w:t>kondensacji.</w:t>
      </w:r>
      <w:r>
        <w:rPr>
          <w:spacing w:val="36"/>
          <w:vertAlign w:val="baseline"/>
        </w:rPr>
        <w:t> </w:t>
      </w:r>
      <w:r>
        <w:rPr>
          <w:vertAlign w:val="baseline"/>
        </w:rPr>
        <w:t>Informacje</w:t>
      </w:r>
      <w:r>
        <w:rPr>
          <w:spacing w:val="35"/>
          <w:vertAlign w:val="baseline"/>
        </w:rPr>
        <w:t> </w:t>
      </w:r>
      <w:r>
        <w:rPr>
          <w:vertAlign w:val="baseline"/>
        </w:rPr>
        <w:t>dotyczące</w:t>
      </w:r>
      <w:r>
        <w:rPr>
          <w:spacing w:val="36"/>
          <w:vertAlign w:val="baseline"/>
        </w:rPr>
        <w:t> </w:t>
      </w:r>
      <w:r>
        <w:rPr>
          <w:vertAlign w:val="baseline"/>
        </w:rPr>
        <w:t>surowców</w:t>
      </w:r>
      <w:r>
        <w:rPr>
          <w:spacing w:val="32"/>
          <w:vertAlign w:val="baseline"/>
        </w:rPr>
        <w:t> </w:t>
      </w:r>
      <w:r>
        <w:rPr>
          <w:vertAlign w:val="baseline"/>
        </w:rPr>
        <w:t>stosowanych</w:t>
      </w:r>
      <w:r>
        <w:rPr>
          <w:spacing w:val="38"/>
          <w:vertAlign w:val="baseline"/>
        </w:rPr>
        <w:t> </w:t>
      </w:r>
      <w:r>
        <w:rPr>
          <w:vertAlign w:val="baseline"/>
        </w:rPr>
        <w:t>w</w:t>
      </w:r>
      <w:r>
        <w:rPr>
          <w:spacing w:val="34"/>
          <w:vertAlign w:val="baseline"/>
        </w:rPr>
        <w:t> </w:t>
      </w:r>
      <w:r>
        <w:rPr>
          <w:vertAlign w:val="baseline"/>
        </w:rPr>
        <w:t>procesie</w:t>
      </w:r>
      <w:r>
        <w:rPr>
          <w:spacing w:val="35"/>
          <w:vertAlign w:val="baseline"/>
        </w:rPr>
        <w:t> </w:t>
      </w:r>
      <w:r>
        <w:rPr>
          <w:vertAlign w:val="baseline"/>
        </w:rPr>
        <w:t>wyłączono</w:t>
      </w:r>
      <w:r>
        <w:rPr>
          <w:spacing w:val="-61"/>
          <w:vertAlign w:val="baseline"/>
        </w:rPr>
        <w:t> </w:t>
      </w:r>
      <w:r>
        <w:rPr>
          <w:vertAlign w:val="baseline"/>
        </w:rPr>
        <w:t>z</w:t>
      </w:r>
      <w:r>
        <w:rPr>
          <w:spacing w:val="-2"/>
          <w:vertAlign w:val="baseline"/>
        </w:rPr>
        <w:t> </w:t>
      </w:r>
      <w:r>
        <w:rPr>
          <w:vertAlign w:val="baseline"/>
        </w:rPr>
        <w:t>udostępniania na podstawie</w:t>
      </w:r>
      <w:r>
        <w:rPr>
          <w:spacing w:val="2"/>
          <w:vertAlign w:val="baseline"/>
        </w:rPr>
        <w:t> </w:t>
      </w:r>
      <w:r>
        <w:rPr>
          <w:vertAlign w:val="baseline"/>
        </w:rPr>
        <w:t>art.</w:t>
      </w:r>
      <w:r>
        <w:rPr>
          <w:spacing w:val="1"/>
          <w:vertAlign w:val="baseline"/>
        </w:rPr>
        <w:t> </w:t>
      </w:r>
      <w:r>
        <w:rPr>
          <w:vertAlign w:val="baseline"/>
        </w:rPr>
        <w:t>20</w:t>
      </w:r>
      <w:r>
        <w:rPr>
          <w:spacing w:val="2"/>
          <w:vertAlign w:val="baseline"/>
        </w:rPr>
        <w:t> </w:t>
      </w:r>
      <w:r>
        <w:rPr>
          <w:vertAlign w:val="baseline"/>
        </w:rPr>
        <w:t>ust.</w:t>
      </w:r>
      <w:r>
        <w:rPr>
          <w:spacing w:val="2"/>
          <w:vertAlign w:val="baseline"/>
        </w:rPr>
        <w:t> </w:t>
      </w:r>
      <w:r>
        <w:rPr>
          <w:vertAlign w:val="baseline"/>
        </w:rPr>
        <w:t>2</w:t>
      </w:r>
      <w:r>
        <w:rPr>
          <w:spacing w:val="5"/>
          <w:vertAlign w:val="baseline"/>
        </w:rPr>
        <w:t> </w:t>
      </w:r>
      <w:r>
        <w:rPr>
          <w:vertAlign w:val="baseline"/>
        </w:rPr>
        <w:t>pkt.</w:t>
      </w:r>
      <w:r>
        <w:rPr>
          <w:spacing w:val="3"/>
          <w:vertAlign w:val="baseline"/>
        </w:rPr>
        <w:t> </w:t>
      </w:r>
      <w:r>
        <w:rPr>
          <w:vertAlign w:val="baseline"/>
        </w:rPr>
        <w:t>2 ustawy</w:t>
      </w:r>
      <w:r>
        <w:rPr>
          <w:spacing w:val="-1"/>
          <w:vertAlign w:val="baseline"/>
        </w:rPr>
        <w:t> </w:t>
      </w:r>
      <w:r>
        <w:rPr>
          <w:vertAlign w:val="baseline"/>
        </w:rPr>
        <w:t>POŚ.</w:t>
        <w:tab/>
        <w:t>.</w:t>
      </w:r>
    </w:p>
    <w:p>
      <w:pPr>
        <w:pStyle w:val="ListParagraph"/>
        <w:numPr>
          <w:ilvl w:val="4"/>
          <w:numId w:val="4"/>
        </w:numPr>
        <w:tabs>
          <w:tab w:pos="897" w:val="left" w:leader="none"/>
        </w:tabs>
        <w:spacing w:line="280" w:lineRule="auto" w:before="0" w:after="0"/>
        <w:ind w:left="896" w:right="392" w:hanging="360"/>
        <w:jc w:val="both"/>
        <w:rPr>
          <w:sz w:val="24"/>
        </w:rPr>
      </w:pPr>
      <w:r>
        <w:rPr>
          <w:w w:val="105"/>
          <w:sz w:val="24"/>
        </w:rPr>
        <w:t>etap</w:t>
      </w:r>
      <w:r>
        <w:rPr>
          <w:spacing w:val="1"/>
          <w:w w:val="105"/>
          <w:sz w:val="24"/>
        </w:rPr>
        <w:t> </w:t>
      </w:r>
      <w:r>
        <w:rPr>
          <w:w w:val="105"/>
          <w:sz w:val="24"/>
        </w:rPr>
        <w:t>pierwszy syntezy salicylanu  choliny będzie  prowadzony w reaktorze</w:t>
      </w:r>
      <w:r>
        <w:rPr>
          <w:spacing w:val="-64"/>
          <w:w w:val="105"/>
          <w:sz w:val="24"/>
        </w:rPr>
        <w:t> </w:t>
      </w:r>
      <w:r>
        <w:rPr>
          <w:sz w:val="24"/>
        </w:rPr>
        <w:t>o średniej pojemności 250 dm</w:t>
      </w:r>
      <w:r>
        <w:rPr>
          <w:sz w:val="24"/>
          <w:vertAlign w:val="superscript"/>
        </w:rPr>
        <w:t>3</w:t>
      </w:r>
      <w:r>
        <w:rPr>
          <w:sz w:val="24"/>
          <w:vertAlign w:val="baseline"/>
        </w:rPr>
        <w:t> . Otrzymany półprodukt będzie spuszczany do</w:t>
      </w:r>
      <w:r>
        <w:rPr>
          <w:spacing w:val="1"/>
          <w:sz w:val="24"/>
          <w:vertAlign w:val="baseline"/>
        </w:rPr>
        <w:t> </w:t>
      </w:r>
      <w:r>
        <w:rPr>
          <w:w w:val="105"/>
          <w:sz w:val="24"/>
          <w:vertAlign w:val="baseline"/>
        </w:rPr>
        <w:t>beczek</w:t>
      </w:r>
      <w:r>
        <w:rPr>
          <w:spacing w:val="45"/>
          <w:w w:val="105"/>
          <w:sz w:val="24"/>
          <w:vertAlign w:val="baseline"/>
        </w:rPr>
        <w:t> </w:t>
      </w:r>
      <w:r>
        <w:rPr>
          <w:w w:val="105"/>
          <w:sz w:val="24"/>
          <w:vertAlign w:val="baseline"/>
        </w:rPr>
        <w:t>polietylenowych</w:t>
      </w:r>
      <w:r>
        <w:rPr>
          <w:spacing w:val="46"/>
          <w:w w:val="105"/>
          <w:sz w:val="24"/>
          <w:vertAlign w:val="baseline"/>
        </w:rPr>
        <w:t> </w:t>
      </w:r>
      <w:r>
        <w:rPr>
          <w:w w:val="105"/>
          <w:sz w:val="24"/>
          <w:vertAlign w:val="baseline"/>
        </w:rPr>
        <w:t>o</w:t>
      </w:r>
      <w:r>
        <w:rPr>
          <w:spacing w:val="44"/>
          <w:w w:val="105"/>
          <w:sz w:val="24"/>
          <w:vertAlign w:val="baseline"/>
        </w:rPr>
        <w:t> </w:t>
      </w:r>
      <w:r>
        <w:rPr>
          <w:w w:val="105"/>
          <w:sz w:val="24"/>
          <w:vertAlign w:val="baseline"/>
        </w:rPr>
        <w:t>pojemności</w:t>
      </w:r>
      <w:r>
        <w:rPr>
          <w:spacing w:val="45"/>
          <w:w w:val="105"/>
          <w:sz w:val="24"/>
          <w:vertAlign w:val="baseline"/>
        </w:rPr>
        <w:t> </w:t>
      </w:r>
      <w:r>
        <w:rPr>
          <w:w w:val="105"/>
          <w:sz w:val="24"/>
          <w:vertAlign w:val="baseline"/>
        </w:rPr>
        <w:t>200</w:t>
      </w:r>
      <w:r>
        <w:rPr>
          <w:spacing w:val="43"/>
          <w:w w:val="105"/>
          <w:sz w:val="24"/>
          <w:vertAlign w:val="baseline"/>
        </w:rPr>
        <w:t> </w:t>
      </w:r>
      <w:r>
        <w:rPr>
          <w:w w:val="105"/>
          <w:sz w:val="24"/>
          <w:vertAlign w:val="baseline"/>
        </w:rPr>
        <w:t>dm</w:t>
      </w:r>
      <w:r>
        <w:rPr>
          <w:w w:val="105"/>
          <w:sz w:val="24"/>
          <w:vertAlign w:val="superscript"/>
        </w:rPr>
        <w:t>3</w:t>
      </w:r>
      <w:r>
        <w:rPr>
          <w:w w:val="105"/>
          <w:sz w:val="24"/>
          <w:vertAlign w:val="baseline"/>
        </w:rPr>
        <w:t>.</w:t>
      </w:r>
      <w:r>
        <w:rPr>
          <w:spacing w:val="46"/>
          <w:w w:val="105"/>
          <w:sz w:val="24"/>
          <w:vertAlign w:val="baseline"/>
        </w:rPr>
        <w:t> </w:t>
      </w:r>
      <w:r>
        <w:rPr>
          <w:w w:val="105"/>
          <w:sz w:val="24"/>
          <w:vertAlign w:val="baseline"/>
        </w:rPr>
        <w:t>Czas</w:t>
      </w:r>
      <w:r>
        <w:rPr>
          <w:spacing w:val="45"/>
          <w:w w:val="105"/>
          <w:sz w:val="24"/>
          <w:vertAlign w:val="baseline"/>
        </w:rPr>
        <w:t> </w:t>
      </w:r>
      <w:r>
        <w:rPr>
          <w:w w:val="105"/>
          <w:sz w:val="24"/>
          <w:vertAlign w:val="baseline"/>
        </w:rPr>
        <w:t>trwania</w:t>
      </w:r>
      <w:r>
        <w:rPr>
          <w:spacing w:val="46"/>
          <w:w w:val="105"/>
          <w:sz w:val="24"/>
          <w:vertAlign w:val="baseline"/>
        </w:rPr>
        <w:t> </w:t>
      </w:r>
      <w:r>
        <w:rPr>
          <w:w w:val="105"/>
          <w:sz w:val="24"/>
          <w:vertAlign w:val="baseline"/>
        </w:rPr>
        <w:t>procesu</w:t>
      </w:r>
      <w:r>
        <w:rPr>
          <w:spacing w:val="44"/>
          <w:w w:val="105"/>
          <w:sz w:val="24"/>
          <w:vertAlign w:val="baseline"/>
        </w:rPr>
        <w:t> </w:t>
      </w:r>
      <w:r>
        <w:rPr>
          <w:w w:val="160"/>
          <w:sz w:val="24"/>
          <w:vertAlign w:val="baseline"/>
        </w:rPr>
        <w:t>–</w:t>
      </w:r>
      <w:r>
        <w:rPr>
          <w:spacing w:val="-99"/>
          <w:w w:val="160"/>
          <w:sz w:val="24"/>
          <w:vertAlign w:val="baseline"/>
        </w:rPr>
        <w:t> </w:t>
      </w:r>
      <w:r>
        <w:rPr>
          <w:w w:val="105"/>
          <w:sz w:val="24"/>
          <w:vertAlign w:val="baseline"/>
        </w:rPr>
        <w:t>15</w:t>
      </w:r>
      <w:r>
        <w:rPr>
          <w:spacing w:val="-1"/>
          <w:w w:val="105"/>
          <w:sz w:val="24"/>
          <w:vertAlign w:val="baseline"/>
        </w:rPr>
        <w:t> </w:t>
      </w:r>
      <w:r>
        <w:rPr>
          <w:w w:val="105"/>
          <w:sz w:val="24"/>
          <w:vertAlign w:val="baseline"/>
        </w:rPr>
        <w:t>godz.</w:t>
      </w:r>
    </w:p>
    <w:p>
      <w:pPr>
        <w:pStyle w:val="ListParagraph"/>
        <w:numPr>
          <w:ilvl w:val="4"/>
          <w:numId w:val="4"/>
        </w:numPr>
        <w:tabs>
          <w:tab w:pos="897" w:val="left" w:leader="none"/>
        </w:tabs>
        <w:spacing w:line="280" w:lineRule="auto" w:before="0" w:after="0"/>
        <w:ind w:left="896" w:right="393" w:hanging="360"/>
        <w:jc w:val="both"/>
        <w:rPr>
          <w:sz w:val="24"/>
        </w:rPr>
      </w:pPr>
      <w:r>
        <w:rPr>
          <w:sz w:val="24"/>
        </w:rPr>
        <w:t>I</w:t>
      </w:r>
      <w:r>
        <w:rPr>
          <w:spacing w:val="63"/>
          <w:sz w:val="24"/>
        </w:rPr>
        <w:t> </w:t>
      </w:r>
      <w:r>
        <w:rPr>
          <w:sz w:val="24"/>
        </w:rPr>
        <w:t>faza</w:t>
      </w:r>
      <w:r>
        <w:rPr>
          <w:spacing w:val="64"/>
          <w:sz w:val="24"/>
        </w:rPr>
        <w:t> </w:t>
      </w:r>
      <w:r>
        <w:rPr>
          <w:sz w:val="24"/>
        </w:rPr>
        <w:t>drugiego</w:t>
      </w:r>
      <w:r>
        <w:rPr>
          <w:spacing w:val="64"/>
          <w:sz w:val="24"/>
        </w:rPr>
        <w:t> </w:t>
      </w:r>
      <w:r>
        <w:rPr>
          <w:sz w:val="24"/>
        </w:rPr>
        <w:t>etapu</w:t>
      </w:r>
      <w:r>
        <w:rPr>
          <w:spacing w:val="64"/>
          <w:sz w:val="24"/>
        </w:rPr>
        <w:t> </w:t>
      </w:r>
      <w:r>
        <w:rPr>
          <w:sz w:val="24"/>
        </w:rPr>
        <w:t>otrzymywania</w:t>
      </w:r>
      <w:r>
        <w:rPr>
          <w:spacing w:val="63"/>
          <w:sz w:val="24"/>
        </w:rPr>
        <w:t> </w:t>
      </w:r>
      <w:r>
        <w:rPr>
          <w:sz w:val="24"/>
        </w:rPr>
        <w:t>salicylan</w:t>
      </w:r>
      <w:r>
        <w:rPr>
          <w:spacing w:val="64"/>
          <w:sz w:val="24"/>
        </w:rPr>
        <w:t> </w:t>
      </w:r>
      <w:r>
        <w:rPr>
          <w:sz w:val="24"/>
        </w:rPr>
        <w:t>choliny</w:t>
      </w:r>
      <w:r>
        <w:rPr>
          <w:spacing w:val="64"/>
          <w:sz w:val="24"/>
        </w:rPr>
        <w:t> </w:t>
      </w:r>
      <w:r>
        <w:rPr>
          <w:sz w:val="24"/>
        </w:rPr>
        <w:t>będzie</w:t>
      </w:r>
      <w:r>
        <w:rPr>
          <w:spacing w:val="64"/>
          <w:sz w:val="24"/>
        </w:rPr>
        <w:t> </w:t>
      </w:r>
      <w:r>
        <w:rPr>
          <w:sz w:val="24"/>
        </w:rPr>
        <w:t>prowadzona</w:t>
      </w:r>
      <w:r>
        <w:rPr>
          <w:spacing w:val="1"/>
          <w:sz w:val="24"/>
        </w:rPr>
        <w:t> </w:t>
      </w:r>
      <w:r>
        <w:rPr>
          <w:sz w:val="24"/>
        </w:rPr>
        <w:t>w</w:t>
      </w:r>
      <w:r>
        <w:rPr>
          <w:spacing w:val="1"/>
          <w:sz w:val="24"/>
        </w:rPr>
        <w:t> </w:t>
      </w:r>
      <w:r>
        <w:rPr>
          <w:sz w:val="24"/>
        </w:rPr>
        <w:t>zestawie</w:t>
      </w:r>
      <w:r>
        <w:rPr>
          <w:spacing w:val="1"/>
          <w:sz w:val="24"/>
        </w:rPr>
        <w:t> </w:t>
      </w:r>
      <w:r>
        <w:rPr>
          <w:sz w:val="24"/>
        </w:rPr>
        <w:t>destylacyjnym</w:t>
      </w:r>
      <w:r>
        <w:rPr>
          <w:spacing w:val="1"/>
          <w:sz w:val="24"/>
        </w:rPr>
        <w:t> </w:t>
      </w:r>
      <w:r>
        <w:rPr>
          <w:sz w:val="24"/>
        </w:rPr>
        <w:t>o</w:t>
      </w:r>
      <w:r>
        <w:rPr>
          <w:spacing w:val="1"/>
          <w:sz w:val="24"/>
        </w:rPr>
        <w:t> </w:t>
      </w:r>
      <w:r>
        <w:rPr>
          <w:sz w:val="24"/>
        </w:rPr>
        <w:t>średniej</w:t>
      </w:r>
      <w:r>
        <w:rPr>
          <w:spacing w:val="1"/>
          <w:sz w:val="24"/>
        </w:rPr>
        <w:t> </w:t>
      </w:r>
      <w:r>
        <w:rPr>
          <w:sz w:val="24"/>
        </w:rPr>
        <w:t>pojemności</w:t>
      </w:r>
      <w:r>
        <w:rPr>
          <w:spacing w:val="1"/>
          <w:sz w:val="24"/>
        </w:rPr>
        <w:t> </w:t>
      </w:r>
      <w:r>
        <w:rPr>
          <w:sz w:val="24"/>
        </w:rPr>
        <w:t>250/100</w:t>
      </w:r>
      <w:r>
        <w:rPr>
          <w:spacing w:val="1"/>
          <w:sz w:val="24"/>
        </w:rPr>
        <w:t> </w:t>
      </w:r>
      <w:r>
        <w:rPr>
          <w:sz w:val="24"/>
        </w:rPr>
        <w:t>dm</w:t>
      </w:r>
      <w:r>
        <w:rPr>
          <w:sz w:val="24"/>
          <w:vertAlign w:val="superscript"/>
        </w:rPr>
        <w:t>3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(układ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zabezpieczony</w:t>
      </w:r>
      <w:r>
        <w:rPr>
          <w:spacing w:val="11"/>
          <w:sz w:val="24"/>
          <w:vertAlign w:val="baseline"/>
        </w:rPr>
        <w:t> </w:t>
      </w:r>
      <w:r>
        <w:rPr>
          <w:sz w:val="24"/>
          <w:vertAlign w:val="baseline"/>
        </w:rPr>
        <w:t>chłodnicą</w:t>
      </w:r>
      <w:r>
        <w:rPr>
          <w:spacing w:val="14"/>
          <w:sz w:val="24"/>
          <w:vertAlign w:val="baseline"/>
        </w:rPr>
        <w:t> </w:t>
      </w:r>
      <w:r>
        <w:rPr>
          <w:sz w:val="24"/>
          <w:vertAlign w:val="baseline"/>
        </w:rPr>
        <w:t>skraplającą).</w:t>
      </w:r>
      <w:r>
        <w:rPr>
          <w:spacing w:val="11"/>
          <w:sz w:val="24"/>
          <w:vertAlign w:val="baseline"/>
        </w:rPr>
        <w:t> </w:t>
      </w:r>
      <w:r>
        <w:rPr>
          <w:sz w:val="24"/>
          <w:vertAlign w:val="baseline"/>
        </w:rPr>
        <w:t>Roztwór</w:t>
      </w:r>
      <w:r>
        <w:rPr>
          <w:spacing w:val="15"/>
          <w:sz w:val="24"/>
          <w:vertAlign w:val="baseline"/>
        </w:rPr>
        <w:t> </w:t>
      </w:r>
      <w:r>
        <w:rPr>
          <w:sz w:val="24"/>
          <w:vertAlign w:val="baseline"/>
        </w:rPr>
        <w:t>salicylanu</w:t>
      </w:r>
      <w:r>
        <w:rPr>
          <w:spacing w:val="14"/>
          <w:sz w:val="24"/>
          <w:vertAlign w:val="baseline"/>
        </w:rPr>
        <w:t> </w:t>
      </w:r>
      <w:r>
        <w:rPr>
          <w:sz w:val="24"/>
          <w:vertAlign w:val="baseline"/>
        </w:rPr>
        <w:t>choliny</w:t>
      </w:r>
    </w:p>
    <w:p>
      <w:pPr>
        <w:spacing w:after="0" w:line="280" w:lineRule="auto"/>
        <w:jc w:val="both"/>
        <w:rPr>
          <w:sz w:val="24"/>
        </w:rPr>
        <w:sectPr>
          <w:pgSz w:w="11910" w:h="16840"/>
          <w:pgMar w:header="0" w:footer="818" w:top="1320" w:bottom="1080" w:left="1240" w:right="1020"/>
        </w:sectPr>
      </w:pPr>
    </w:p>
    <w:p>
      <w:pPr>
        <w:pStyle w:val="BodyText"/>
        <w:spacing w:line="280" w:lineRule="auto" w:before="79"/>
        <w:ind w:left="896" w:right="396"/>
        <w:jc w:val="both"/>
      </w:pPr>
      <w:r>
        <w:rPr/>
        <w:t>z</w:t>
      </w:r>
      <w:r>
        <w:rPr>
          <w:spacing w:val="1"/>
        </w:rPr>
        <w:t> </w:t>
      </w:r>
      <w:r>
        <w:rPr/>
        <w:t>wykrystalizowanym</w:t>
      </w:r>
      <w:r>
        <w:rPr>
          <w:spacing w:val="1"/>
        </w:rPr>
        <w:t> </w:t>
      </w:r>
      <w:r>
        <w:rPr/>
        <w:t>osadem</w:t>
      </w:r>
      <w:r>
        <w:rPr>
          <w:spacing w:val="1"/>
        </w:rPr>
        <w:t> </w:t>
      </w:r>
      <w:r>
        <w:rPr/>
        <w:t>odpadowym</w:t>
      </w:r>
      <w:r>
        <w:rPr>
          <w:spacing w:val="1"/>
        </w:rPr>
        <w:t> </w:t>
      </w:r>
      <w:r>
        <w:rPr/>
        <w:t>będzie</w:t>
      </w:r>
      <w:r>
        <w:rPr>
          <w:spacing w:val="1"/>
        </w:rPr>
        <w:t> </w:t>
      </w:r>
      <w:r>
        <w:rPr/>
        <w:t>poddawany</w:t>
      </w:r>
      <w:r>
        <w:rPr>
          <w:spacing w:val="63"/>
        </w:rPr>
        <w:t> </w:t>
      </w:r>
      <w:r>
        <w:rPr/>
        <w:t>filtracji</w:t>
      </w:r>
      <w:r>
        <w:rPr>
          <w:spacing w:val="64"/>
        </w:rPr>
        <w:t> </w:t>
      </w:r>
      <w:r>
        <w:rPr/>
        <w:t>na</w:t>
      </w:r>
      <w:r>
        <w:rPr>
          <w:spacing w:val="1"/>
        </w:rPr>
        <w:t> </w:t>
      </w:r>
      <w:r>
        <w:rPr/>
        <w:t>nuczy</w:t>
      </w:r>
      <w:r>
        <w:rPr>
          <w:spacing w:val="38"/>
        </w:rPr>
        <w:t> </w:t>
      </w:r>
      <w:r>
        <w:rPr/>
        <w:t>filtracyjnej.</w:t>
      </w:r>
      <w:r>
        <w:rPr>
          <w:spacing w:val="104"/>
        </w:rPr>
        <w:t> </w:t>
      </w:r>
      <w:r>
        <w:rPr/>
        <w:t>II</w:t>
      </w:r>
      <w:r>
        <w:rPr>
          <w:spacing w:val="101"/>
        </w:rPr>
        <w:t> </w:t>
      </w:r>
      <w:r>
        <w:rPr/>
        <w:t>faza</w:t>
      </w:r>
      <w:r>
        <w:rPr>
          <w:spacing w:val="105"/>
        </w:rPr>
        <w:t> </w:t>
      </w:r>
      <w:r>
        <w:rPr/>
        <w:t>będzie</w:t>
      </w:r>
      <w:r>
        <w:rPr>
          <w:spacing w:val="103"/>
        </w:rPr>
        <w:t> </w:t>
      </w:r>
      <w:r>
        <w:rPr/>
        <w:t>prowadzona</w:t>
      </w:r>
      <w:r>
        <w:rPr>
          <w:spacing w:val="102"/>
        </w:rPr>
        <w:t> </w:t>
      </w:r>
      <w:r>
        <w:rPr/>
        <w:t>w</w:t>
      </w:r>
      <w:r>
        <w:rPr>
          <w:spacing w:val="100"/>
        </w:rPr>
        <w:t> </w:t>
      </w:r>
      <w:r>
        <w:rPr/>
        <w:t>zestawie</w:t>
      </w:r>
      <w:r>
        <w:rPr>
          <w:spacing w:val="104"/>
        </w:rPr>
        <w:t> </w:t>
      </w:r>
      <w:r>
        <w:rPr/>
        <w:t>destylacyjnym</w:t>
      </w:r>
      <w:r>
        <w:rPr>
          <w:spacing w:val="-62"/>
        </w:rPr>
        <w:t> </w:t>
      </w:r>
      <w:r>
        <w:rPr/>
        <w:t>o</w:t>
      </w:r>
      <w:r>
        <w:rPr>
          <w:spacing w:val="1"/>
        </w:rPr>
        <w:t> </w:t>
      </w:r>
      <w:r>
        <w:rPr/>
        <w:t>średniej</w:t>
      </w:r>
      <w:r>
        <w:rPr>
          <w:spacing w:val="1"/>
        </w:rPr>
        <w:t> </w:t>
      </w:r>
      <w:r>
        <w:rPr/>
        <w:t>pojemności</w:t>
      </w:r>
      <w:r>
        <w:rPr>
          <w:spacing w:val="1"/>
        </w:rPr>
        <w:t> </w:t>
      </w:r>
      <w:r>
        <w:rPr/>
        <w:t>250/100</w:t>
      </w:r>
      <w:r>
        <w:rPr>
          <w:spacing w:val="1"/>
        </w:rPr>
        <w:t> </w:t>
      </w:r>
      <w:r>
        <w:rPr/>
        <w:t>dm</w:t>
      </w:r>
      <w:r>
        <w:rPr>
          <w:vertAlign w:val="superscript"/>
        </w:rPr>
        <w:t>3</w:t>
      </w:r>
      <w:r>
        <w:rPr>
          <w:spacing w:val="1"/>
          <w:vertAlign w:val="baseline"/>
        </w:rPr>
        <w:t> </w:t>
      </w:r>
      <w:r>
        <w:rPr>
          <w:vertAlign w:val="baseline"/>
        </w:rPr>
        <w:t>(układ</w:t>
      </w:r>
      <w:r>
        <w:rPr>
          <w:spacing w:val="1"/>
          <w:vertAlign w:val="baseline"/>
        </w:rPr>
        <w:t> </w:t>
      </w:r>
      <w:r>
        <w:rPr>
          <w:vertAlign w:val="baseline"/>
        </w:rPr>
        <w:t>zabezpieczony</w:t>
      </w:r>
      <w:r>
        <w:rPr>
          <w:spacing w:val="1"/>
          <w:vertAlign w:val="baseline"/>
        </w:rPr>
        <w:t> </w:t>
      </w:r>
      <w:r>
        <w:rPr>
          <w:vertAlign w:val="baseline"/>
        </w:rPr>
        <w:t>chłodnicą</w:t>
      </w:r>
      <w:r>
        <w:rPr>
          <w:spacing w:val="1"/>
          <w:vertAlign w:val="baseline"/>
        </w:rPr>
        <w:t> </w:t>
      </w:r>
      <w:r>
        <w:rPr>
          <w:vertAlign w:val="baseline"/>
        </w:rPr>
        <w:t>skraplająca</w:t>
      </w:r>
      <w:r>
        <w:rPr>
          <w:spacing w:val="1"/>
          <w:vertAlign w:val="baseline"/>
        </w:rPr>
        <w:t> </w:t>
      </w:r>
      <w:r>
        <w:rPr>
          <w:vertAlign w:val="baseline"/>
        </w:rPr>
        <w:t>i</w:t>
      </w:r>
      <w:r>
        <w:rPr>
          <w:spacing w:val="1"/>
          <w:vertAlign w:val="baseline"/>
        </w:rPr>
        <w:t> </w:t>
      </w:r>
      <w:r>
        <w:rPr>
          <w:vertAlign w:val="baseline"/>
        </w:rPr>
        <w:t>zwrotną).</w:t>
      </w:r>
      <w:r>
        <w:rPr>
          <w:spacing w:val="1"/>
          <w:vertAlign w:val="baseline"/>
        </w:rPr>
        <w:t> </w:t>
      </w:r>
      <w:r>
        <w:rPr>
          <w:vertAlign w:val="baseline"/>
        </w:rPr>
        <w:t>Salicylan</w:t>
      </w:r>
      <w:r>
        <w:rPr>
          <w:spacing w:val="1"/>
          <w:vertAlign w:val="baseline"/>
        </w:rPr>
        <w:t> </w:t>
      </w:r>
      <w:r>
        <w:rPr>
          <w:vertAlign w:val="baseline"/>
        </w:rPr>
        <w:t>choliny</w:t>
      </w:r>
      <w:r>
        <w:rPr>
          <w:spacing w:val="1"/>
          <w:vertAlign w:val="baseline"/>
        </w:rPr>
        <w:t> </w:t>
      </w:r>
      <w:r>
        <w:rPr>
          <w:vertAlign w:val="baseline"/>
        </w:rPr>
        <w:t>będzie</w:t>
      </w:r>
      <w:r>
        <w:rPr>
          <w:spacing w:val="1"/>
          <w:vertAlign w:val="baseline"/>
        </w:rPr>
        <w:t> </w:t>
      </w:r>
      <w:r>
        <w:rPr>
          <w:vertAlign w:val="baseline"/>
        </w:rPr>
        <w:t>zlewany</w:t>
      </w:r>
      <w:r>
        <w:rPr>
          <w:spacing w:val="1"/>
          <w:vertAlign w:val="baseline"/>
        </w:rPr>
        <w:t> </w:t>
      </w:r>
      <w:r>
        <w:rPr>
          <w:vertAlign w:val="baseline"/>
        </w:rPr>
        <w:t>do</w:t>
      </w:r>
      <w:r>
        <w:rPr>
          <w:spacing w:val="1"/>
          <w:vertAlign w:val="baseline"/>
        </w:rPr>
        <w:t> </w:t>
      </w:r>
      <w:r>
        <w:rPr>
          <w:vertAlign w:val="baseline"/>
        </w:rPr>
        <w:t>pojemników</w:t>
      </w:r>
      <w:r>
        <w:rPr>
          <w:spacing w:val="1"/>
          <w:vertAlign w:val="baseline"/>
        </w:rPr>
        <w:t> </w:t>
      </w:r>
      <w:r>
        <w:rPr>
          <w:spacing w:val="-1"/>
          <w:vertAlign w:val="baseline"/>
        </w:rPr>
        <w:t>magazynowych</w:t>
      </w:r>
      <w:r>
        <w:rPr>
          <w:spacing w:val="3"/>
          <w:vertAlign w:val="baseline"/>
        </w:rPr>
        <w:t> </w:t>
      </w:r>
      <w:r>
        <w:rPr>
          <w:vertAlign w:val="baseline"/>
        </w:rPr>
        <w:t>o</w:t>
      </w:r>
      <w:r>
        <w:rPr>
          <w:spacing w:val="4"/>
          <w:vertAlign w:val="baseline"/>
        </w:rPr>
        <w:t> </w:t>
      </w:r>
      <w:r>
        <w:rPr>
          <w:vertAlign w:val="baseline"/>
        </w:rPr>
        <w:t>pojemności</w:t>
      </w:r>
      <w:r>
        <w:rPr>
          <w:spacing w:val="1"/>
          <w:vertAlign w:val="baseline"/>
        </w:rPr>
        <w:t> </w:t>
      </w:r>
      <w:r>
        <w:rPr>
          <w:vertAlign w:val="baseline"/>
        </w:rPr>
        <w:t>55</w:t>
      </w:r>
      <w:r>
        <w:rPr>
          <w:spacing w:val="1"/>
          <w:vertAlign w:val="baseline"/>
        </w:rPr>
        <w:t> </w:t>
      </w:r>
      <w:r>
        <w:rPr>
          <w:vertAlign w:val="baseline"/>
        </w:rPr>
        <w:t>dm</w:t>
      </w:r>
      <w:r>
        <w:rPr>
          <w:vertAlign w:val="superscript"/>
        </w:rPr>
        <w:t>3</w:t>
      </w:r>
      <w:r>
        <w:rPr>
          <w:vertAlign w:val="baseline"/>
        </w:rPr>
        <w:t>.</w:t>
      </w:r>
      <w:r>
        <w:rPr>
          <w:spacing w:val="4"/>
          <w:vertAlign w:val="baseline"/>
        </w:rPr>
        <w:t> </w:t>
      </w:r>
      <w:r>
        <w:rPr>
          <w:vertAlign w:val="baseline"/>
        </w:rPr>
        <w:t>Czas</w:t>
      </w:r>
      <w:r>
        <w:rPr>
          <w:spacing w:val="2"/>
          <w:vertAlign w:val="baseline"/>
        </w:rPr>
        <w:t> </w:t>
      </w:r>
      <w:r>
        <w:rPr>
          <w:vertAlign w:val="baseline"/>
        </w:rPr>
        <w:t>trwania</w:t>
      </w:r>
      <w:r>
        <w:rPr>
          <w:spacing w:val="4"/>
          <w:vertAlign w:val="baseline"/>
        </w:rPr>
        <w:t> </w:t>
      </w:r>
      <w:r>
        <w:rPr>
          <w:vertAlign w:val="baseline"/>
        </w:rPr>
        <w:t>procesu</w:t>
      </w:r>
      <w:r>
        <w:rPr>
          <w:spacing w:val="6"/>
          <w:vertAlign w:val="baseline"/>
        </w:rPr>
        <w:t> </w:t>
      </w:r>
      <w:r>
        <w:rPr>
          <w:w w:val="160"/>
          <w:vertAlign w:val="baseline"/>
        </w:rPr>
        <w:t>–</w:t>
      </w:r>
      <w:r>
        <w:rPr>
          <w:spacing w:val="-37"/>
          <w:w w:val="160"/>
          <w:vertAlign w:val="baseline"/>
        </w:rPr>
        <w:t> </w:t>
      </w:r>
      <w:r>
        <w:rPr>
          <w:vertAlign w:val="baseline"/>
        </w:rPr>
        <w:t>30</w:t>
      </w:r>
      <w:r>
        <w:rPr>
          <w:spacing w:val="2"/>
          <w:vertAlign w:val="baseline"/>
        </w:rPr>
        <w:t> </w:t>
      </w:r>
      <w:r>
        <w:rPr>
          <w:vertAlign w:val="baseline"/>
        </w:rPr>
        <w:t>godz.</w:t>
      </w:r>
    </w:p>
    <w:p>
      <w:pPr>
        <w:pStyle w:val="BodyText"/>
        <w:rPr>
          <w:sz w:val="28"/>
        </w:rPr>
      </w:pPr>
    </w:p>
    <w:p>
      <w:pPr>
        <w:pStyle w:val="ListParagraph"/>
        <w:numPr>
          <w:ilvl w:val="3"/>
          <w:numId w:val="5"/>
        </w:numPr>
        <w:tabs>
          <w:tab w:pos="1593" w:val="left" w:leader="none"/>
        </w:tabs>
        <w:spacing w:line="240" w:lineRule="auto" w:before="0" w:after="0"/>
        <w:ind w:left="1592" w:right="0" w:hanging="1134"/>
        <w:jc w:val="both"/>
        <w:rPr>
          <w:sz w:val="24"/>
        </w:rPr>
      </w:pPr>
      <w:r>
        <w:rPr>
          <w:sz w:val="24"/>
        </w:rPr>
        <w:t>Synteza</w:t>
      </w:r>
      <w:r>
        <w:rPr>
          <w:spacing w:val="-2"/>
          <w:sz w:val="24"/>
        </w:rPr>
        <w:t> </w:t>
      </w:r>
      <w:r>
        <w:rPr>
          <w:sz w:val="24"/>
        </w:rPr>
        <w:t>Chlorowodorku</w:t>
      </w:r>
      <w:r>
        <w:rPr>
          <w:spacing w:val="-4"/>
          <w:sz w:val="24"/>
        </w:rPr>
        <w:t> </w:t>
      </w:r>
      <w:r>
        <w:rPr>
          <w:sz w:val="24"/>
        </w:rPr>
        <w:t>Tolperisonu</w:t>
      </w:r>
    </w:p>
    <w:p>
      <w:pPr>
        <w:pStyle w:val="BodyText"/>
        <w:spacing w:line="280" w:lineRule="auto" w:before="45"/>
        <w:ind w:left="459" w:right="392"/>
        <w:jc w:val="both"/>
      </w:pPr>
      <w:r>
        <w:rPr/>
        <w:t>Proces</w:t>
      </w:r>
      <w:r>
        <w:rPr>
          <w:spacing w:val="64"/>
        </w:rPr>
        <w:t> </w:t>
      </w:r>
      <w:r>
        <w:rPr/>
        <w:t>prowadzony   będzie   zasadniczo   w   czterech   etapach,   sporadycznie</w:t>
      </w:r>
      <w:r>
        <w:rPr>
          <w:spacing w:val="1"/>
        </w:rPr>
        <w:t> </w:t>
      </w:r>
      <w:r>
        <w:rPr/>
        <w:t>w przypadku nie uzyskania odpowiedniej czystości T4 będzie prowadzony piąty</w:t>
      </w:r>
      <w:r>
        <w:rPr>
          <w:spacing w:val="1"/>
        </w:rPr>
        <w:t> </w:t>
      </w:r>
      <w:r>
        <w:rPr/>
        <w:t>etap;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temperaturze</w:t>
      </w:r>
      <w:r>
        <w:rPr>
          <w:spacing w:val="1"/>
        </w:rPr>
        <w:t> </w:t>
      </w:r>
      <w:r>
        <w:rPr/>
        <w:t>max.</w:t>
      </w:r>
      <w:r>
        <w:rPr>
          <w:spacing w:val="1"/>
        </w:rPr>
        <w:t> </w:t>
      </w:r>
      <w:r>
        <w:rPr/>
        <w:t>85</w:t>
      </w:r>
      <w:r>
        <w:rPr>
          <w:vertAlign w:val="superscript"/>
        </w:rPr>
        <w:t>0</w:t>
      </w:r>
      <w:r>
        <w:rPr>
          <w:vertAlign w:val="baseline"/>
        </w:rPr>
        <w:t>C</w:t>
      </w:r>
      <w:r>
        <w:rPr>
          <w:spacing w:val="1"/>
          <w:vertAlign w:val="baseline"/>
        </w:rPr>
        <w:t> </w:t>
      </w:r>
      <w:r>
        <w:rPr>
          <w:vertAlign w:val="baseline"/>
        </w:rPr>
        <w:t>przy</w:t>
      </w:r>
      <w:r>
        <w:rPr>
          <w:spacing w:val="1"/>
          <w:vertAlign w:val="baseline"/>
        </w:rPr>
        <w:t> </w:t>
      </w:r>
      <w:r>
        <w:rPr>
          <w:vertAlign w:val="baseline"/>
        </w:rPr>
        <w:t>ciśnieniu</w:t>
      </w:r>
      <w:r>
        <w:rPr>
          <w:spacing w:val="1"/>
          <w:vertAlign w:val="baseline"/>
        </w:rPr>
        <w:t> </w:t>
      </w:r>
      <w:r>
        <w:rPr>
          <w:vertAlign w:val="baseline"/>
        </w:rPr>
        <w:t>atmosferycznym</w:t>
      </w:r>
      <w:r>
        <w:rPr>
          <w:spacing w:val="1"/>
          <w:vertAlign w:val="baseline"/>
        </w:rPr>
        <w:t> </w:t>
      </w:r>
      <w:r>
        <w:rPr>
          <w:vertAlign w:val="baseline"/>
        </w:rPr>
        <w:t>lub</w:t>
      </w:r>
      <w:r>
        <w:rPr>
          <w:spacing w:val="1"/>
          <w:vertAlign w:val="baseline"/>
        </w:rPr>
        <w:t> </w:t>
      </w:r>
      <w:r>
        <w:rPr>
          <w:vertAlign w:val="baseline"/>
        </w:rPr>
        <w:t>próżni</w:t>
      </w:r>
      <w:r>
        <w:rPr>
          <w:spacing w:val="1"/>
          <w:vertAlign w:val="baseline"/>
        </w:rPr>
        <w:t> </w:t>
      </w:r>
      <w:r>
        <w:rPr>
          <w:vertAlign w:val="baseline"/>
        </w:rPr>
        <w:t>uzyskiwanej</w:t>
      </w:r>
      <w:r>
        <w:rPr>
          <w:spacing w:val="1"/>
          <w:vertAlign w:val="baseline"/>
        </w:rPr>
        <w:t> </w:t>
      </w:r>
      <w:r>
        <w:rPr>
          <w:vertAlign w:val="baseline"/>
        </w:rPr>
        <w:t>przy</w:t>
      </w:r>
      <w:r>
        <w:rPr>
          <w:spacing w:val="1"/>
          <w:vertAlign w:val="baseline"/>
        </w:rPr>
        <w:t> </w:t>
      </w:r>
      <w:r>
        <w:rPr>
          <w:vertAlign w:val="baseline"/>
        </w:rPr>
        <w:t>pomocy</w:t>
      </w:r>
      <w:r>
        <w:rPr>
          <w:spacing w:val="1"/>
          <w:vertAlign w:val="baseline"/>
        </w:rPr>
        <w:t> </w:t>
      </w:r>
      <w:r>
        <w:rPr>
          <w:vertAlign w:val="baseline"/>
        </w:rPr>
        <w:t>pomp</w:t>
      </w:r>
      <w:r>
        <w:rPr>
          <w:spacing w:val="1"/>
          <w:vertAlign w:val="baseline"/>
        </w:rPr>
        <w:t> </w:t>
      </w:r>
      <w:r>
        <w:rPr>
          <w:vertAlign w:val="baseline"/>
        </w:rPr>
        <w:t>próżniowych.</w:t>
      </w:r>
      <w:r>
        <w:rPr>
          <w:spacing w:val="1"/>
          <w:vertAlign w:val="baseline"/>
        </w:rPr>
        <w:t> </w:t>
      </w:r>
      <w:r>
        <w:rPr>
          <w:vertAlign w:val="baseline"/>
        </w:rPr>
        <w:t>Informacje</w:t>
      </w:r>
      <w:r>
        <w:rPr>
          <w:spacing w:val="1"/>
          <w:vertAlign w:val="baseline"/>
        </w:rPr>
        <w:t> </w:t>
      </w:r>
      <w:r>
        <w:rPr>
          <w:vertAlign w:val="baseline"/>
        </w:rPr>
        <w:t>dotyczące</w:t>
      </w:r>
      <w:r>
        <w:rPr>
          <w:spacing w:val="1"/>
          <w:vertAlign w:val="baseline"/>
        </w:rPr>
        <w:t> </w:t>
      </w:r>
      <w:r>
        <w:rPr>
          <w:vertAlign w:val="baseline"/>
        </w:rPr>
        <w:t>surowców</w:t>
      </w:r>
      <w:r>
        <w:rPr>
          <w:spacing w:val="-61"/>
          <w:vertAlign w:val="baseline"/>
        </w:rPr>
        <w:t> </w:t>
      </w:r>
      <w:r>
        <w:rPr>
          <w:vertAlign w:val="baseline"/>
        </w:rPr>
        <w:t>stosowanych</w:t>
      </w:r>
      <w:r>
        <w:rPr>
          <w:spacing w:val="64"/>
          <w:vertAlign w:val="baseline"/>
        </w:rPr>
        <w:t> </w:t>
      </w:r>
      <w:r>
        <w:rPr>
          <w:vertAlign w:val="baseline"/>
        </w:rPr>
        <w:t>w</w:t>
      </w:r>
      <w:r>
        <w:rPr>
          <w:spacing w:val="64"/>
          <w:vertAlign w:val="baseline"/>
        </w:rPr>
        <w:t> </w:t>
      </w:r>
      <w:r>
        <w:rPr>
          <w:vertAlign w:val="baseline"/>
        </w:rPr>
        <w:t>procesie</w:t>
      </w:r>
      <w:r>
        <w:rPr>
          <w:spacing w:val="64"/>
          <w:vertAlign w:val="baseline"/>
        </w:rPr>
        <w:t> </w:t>
      </w:r>
      <w:r>
        <w:rPr>
          <w:vertAlign w:val="baseline"/>
        </w:rPr>
        <w:t>wyłączono</w:t>
      </w:r>
      <w:r>
        <w:rPr>
          <w:spacing w:val="64"/>
          <w:vertAlign w:val="baseline"/>
        </w:rPr>
        <w:t> </w:t>
      </w:r>
      <w:r>
        <w:rPr>
          <w:vertAlign w:val="baseline"/>
        </w:rPr>
        <w:t>z</w:t>
      </w:r>
      <w:r>
        <w:rPr>
          <w:spacing w:val="64"/>
          <w:vertAlign w:val="baseline"/>
        </w:rPr>
        <w:t> </w:t>
      </w:r>
      <w:r>
        <w:rPr>
          <w:vertAlign w:val="baseline"/>
        </w:rPr>
        <w:t>udostępnienia</w:t>
      </w:r>
      <w:r>
        <w:rPr>
          <w:spacing w:val="64"/>
          <w:vertAlign w:val="baseline"/>
        </w:rPr>
        <w:t> </w:t>
      </w:r>
      <w:r>
        <w:rPr>
          <w:vertAlign w:val="baseline"/>
        </w:rPr>
        <w:t>na   podstawie   art.20</w:t>
      </w:r>
      <w:r>
        <w:rPr>
          <w:spacing w:val="1"/>
          <w:vertAlign w:val="baseline"/>
        </w:rPr>
        <w:t> </w:t>
      </w:r>
      <w:r>
        <w:rPr>
          <w:vertAlign w:val="baseline"/>
        </w:rPr>
        <w:t>ust.2 pkt.2</w:t>
      </w:r>
      <w:r>
        <w:rPr>
          <w:spacing w:val="3"/>
          <w:vertAlign w:val="baseline"/>
        </w:rPr>
        <w:t> </w:t>
      </w:r>
      <w:r>
        <w:rPr>
          <w:vertAlign w:val="baseline"/>
        </w:rPr>
        <w:t>ustawy POŚ.</w:t>
      </w:r>
    </w:p>
    <w:p>
      <w:pPr>
        <w:pStyle w:val="ListParagraph"/>
        <w:numPr>
          <w:ilvl w:val="0"/>
          <w:numId w:val="6"/>
        </w:numPr>
        <w:tabs>
          <w:tab w:pos="820" w:val="left" w:leader="none"/>
        </w:tabs>
        <w:spacing w:line="280" w:lineRule="auto" w:before="120" w:after="0"/>
        <w:ind w:left="819" w:right="392" w:hanging="360"/>
        <w:jc w:val="both"/>
        <w:rPr>
          <w:sz w:val="24"/>
        </w:rPr>
      </w:pPr>
      <w:r>
        <w:rPr>
          <w:sz w:val="24"/>
        </w:rPr>
        <w:t>etap</w:t>
      </w:r>
      <w:r>
        <w:rPr>
          <w:spacing w:val="1"/>
          <w:sz w:val="24"/>
        </w:rPr>
        <w:t> </w:t>
      </w:r>
      <w:r>
        <w:rPr>
          <w:sz w:val="24"/>
        </w:rPr>
        <w:t>pierwszy T1</w:t>
      </w:r>
      <w:r>
        <w:rPr>
          <w:spacing w:val="1"/>
          <w:sz w:val="24"/>
        </w:rPr>
        <w:t> </w:t>
      </w:r>
      <w:r>
        <w:rPr>
          <w:sz w:val="24"/>
        </w:rPr>
        <w:t>prowadzony będzie</w:t>
      </w:r>
      <w:r>
        <w:rPr>
          <w:spacing w:val="1"/>
          <w:sz w:val="24"/>
        </w:rPr>
        <w:t> </w:t>
      </w:r>
      <w:r>
        <w:rPr>
          <w:sz w:val="24"/>
        </w:rPr>
        <w:t>w zestawie</w:t>
      </w:r>
      <w:r>
        <w:rPr>
          <w:spacing w:val="1"/>
          <w:sz w:val="24"/>
        </w:rPr>
        <w:t> </w:t>
      </w:r>
      <w:r>
        <w:rPr>
          <w:sz w:val="24"/>
        </w:rPr>
        <w:t>destylacyjnym</w:t>
      </w:r>
      <w:r>
        <w:rPr>
          <w:spacing w:val="1"/>
          <w:sz w:val="24"/>
        </w:rPr>
        <w:t> </w:t>
      </w:r>
      <w:r>
        <w:rPr>
          <w:sz w:val="24"/>
        </w:rPr>
        <w:t>o</w:t>
      </w:r>
      <w:r>
        <w:rPr>
          <w:spacing w:val="1"/>
          <w:sz w:val="24"/>
        </w:rPr>
        <w:t> </w:t>
      </w:r>
      <w:r>
        <w:rPr>
          <w:sz w:val="24"/>
        </w:rPr>
        <w:t>średniej</w:t>
      </w:r>
      <w:r>
        <w:rPr>
          <w:spacing w:val="1"/>
          <w:sz w:val="24"/>
        </w:rPr>
        <w:t> </w:t>
      </w:r>
      <w:r>
        <w:rPr>
          <w:sz w:val="24"/>
        </w:rPr>
        <w:t>objętości</w:t>
      </w:r>
      <w:r>
        <w:rPr>
          <w:spacing w:val="1"/>
          <w:sz w:val="24"/>
        </w:rPr>
        <w:t> </w:t>
      </w:r>
      <w:r>
        <w:rPr>
          <w:sz w:val="24"/>
        </w:rPr>
        <w:t>250/100</w:t>
      </w:r>
      <w:r>
        <w:rPr>
          <w:spacing w:val="1"/>
          <w:sz w:val="24"/>
        </w:rPr>
        <w:t> </w:t>
      </w:r>
      <w:r>
        <w:rPr>
          <w:sz w:val="24"/>
        </w:rPr>
        <w:t>dm</w:t>
      </w:r>
      <w:r>
        <w:rPr>
          <w:sz w:val="24"/>
          <w:vertAlign w:val="superscript"/>
        </w:rPr>
        <w:t>3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zabezpieczonym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chłodnicą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skraplającą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i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zestawem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płuczek do wyłapywania gazowego chlorowodoru (4 płuczki wypełnione 30%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ługiem sodowym w ilości ok. 300 dm</w:t>
      </w:r>
      <w:r>
        <w:rPr>
          <w:sz w:val="24"/>
          <w:vertAlign w:val="superscript"/>
        </w:rPr>
        <w:t>3</w:t>
      </w:r>
      <w:r>
        <w:rPr>
          <w:sz w:val="24"/>
          <w:vertAlign w:val="baseline"/>
        </w:rPr>
        <w:t>). Półprodukt T1 będzie otrzymywany na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drodze</w:t>
      </w:r>
      <w:r>
        <w:rPr>
          <w:spacing w:val="2"/>
          <w:sz w:val="24"/>
          <w:vertAlign w:val="baseline"/>
        </w:rPr>
        <w:t> </w:t>
      </w:r>
      <w:r>
        <w:rPr>
          <w:sz w:val="24"/>
          <w:vertAlign w:val="baseline"/>
        </w:rPr>
        <w:t>destylacji.</w:t>
      </w:r>
    </w:p>
    <w:p>
      <w:pPr>
        <w:pStyle w:val="ListParagraph"/>
        <w:numPr>
          <w:ilvl w:val="0"/>
          <w:numId w:val="6"/>
        </w:numPr>
        <w:tabs>
          <w:tab w:pos="820" w:val="left" w:leader="none"/>
        </w:tabs>
        <w:spacing w:line="280" w:lineRule="auto" w:before="0" w:after="0"/>
        <w:ind w:left="819" w:right="397" w:hanging="360"/>
        <w:jc w:val="both"/>
        <w:rPr>
          <w:sz w:val="24"/>
        </w:rPr>
      </w:pPr>
      <w:r>
        <w:rPr>
          <w:sz w:val="24"/>
        </w:rPr>
        <w:t>etap</w:t>
      </w:r>
      <w:r>
        <w:rPr>
          <w:spacing w:val="1"/>
          <w:sz w:val="24"/>
        </w:rPr>
        <w:t> </w:t>
      </w:r>
      <w:r>
        <w:rPr>
          <w:sz w:val="24"/>
        </w:rPr>
        <w:t>drugi</w:t>
      </w:r>
      <w:r>
        <w:rPr>
          <w:spacing w:val="1"/>
          <w:sz w:val="24"/>
        </w:rPr>
        <w:t> </w:t>
      </w:r>
      <w:r>
        <w:rPr>
          <w:sz w:val="24"/>
        </w:rPr>
        <w:t>T2</w:t>
      </w:r>
      <w:r>
        <w:rPr>
          <w:spacing w:val="1"/>
          <w:sz w:val="24"/>
        </w:rPr>
        <w:t> </w:t>
      </w:r>
      <w:r>
        <w:rPr>
          <w:sz w:val="24"/>
        </w:rPr>
        <w:t>będzie</w:t>
      </w:r>
      <w:r>
        <w:rPr>
          <w:spacing w:val="1"/>
          <w:sz w:val="24"/>
        </w:rPr>
        <w:t> </w:t>
      </w:r>
      <w:r>
        <w:rPr>
          <w:sz w:val="24"/>
        </w:rPr>
        <w:t>prowadzony</w:t>
      </w:r>
      <w:r>
        <w:rPr>
          <w:spacing w:val="1"/>
          <w:sz w:val="24"/>
        </w:rPr>
        <w:t> </w:t>
      </w:r>
      <w:r>
        <w:rPr>
          <w:sz w:val="24"/>
        </w:rPr>
        <w:t>w</w:t>
      </w:r>
      <w:r>
        <w:rPr>
          <w:spacing w:val="1"/>
          <w:sz w:val="24"/>
        </w:rPr>
        <w:t> </w:t>
      </w:r>
      <w:r>
        <w:rPr>
          <w:sz w:val="24"/>
        </w:rPr>
        <w:t>zestawie</w:t>
      </w:r>
      <w:r>
        <w:rPr>
          <w:spacing w:val="1"/>
          <w:sz w:val="24"/>
        </w:rPr>
        <w:t> </w:t>
      </w:r>
      <w:r>
        <w:rPr>
          <w:sz w:val="24"/>
        </w:rPr>
        <w:t>destylacyjnym</w:t>
      </w:r>
      <w:r>
        <w:rPr>
          <w:spacing w:val="1"/>
          <w:sz w:val="24"/>
        </w:rPr>
        <w:t> </w:t>
      </w:r>
      <w:r>
        <w:rPr>
          <w:sz w:val="24"/>
        </w:rPr>
        <w:t>o</w:t>
      </w:r>
      <w:r>
        <w:rPr>
          <w:spacing w:val="1"/>
          <w:sz w:val="24"/>
        </w:rPr>
        <w:t> </w:t>
      </w:r>
      <w:r>
        <w:rPr>
          <w:sz w:val="24"/>
        </w:rPr>
        <w:t>średniej</w:t>
      </w:r>
      <w:r>
        <w:rPr>
          <w:spacing w:val="1"/>
          <w:sz w:val="24"/>
        </w:rPr>
        <w:t> </w:t>
      </w:r>
      <w:r>
        <w:rPr>
          <w:sz w:val="24"/>
        </w:rPr>
        <w:t>pojemności 150/100 dm</w:t>
      </w:r>
      <w:r>
        <w:rPr>
          <w:sz w:val="24"/>
          <w:vertAlign w:val="superscript"/>
        </w:rPr>
        <w:t>3</w:t>
      </w:r>
      <w:r>
        <w:rPr>
          <w:sz w:val="24"/>
          <w:vertAlign w:val="baseline"/>
        </w:rPr>
        <w:t> zabezpieczonym zestawem płuczek do wyłapywania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gazowego chlorowodoru (4 płuczki wypełnione 15% ługiem sodowym w ilości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ok.</w:t>
      </w:r>
      <w:r>
        <w:rPr>
          <w:spacing w:val="39"/>
          <w:sz w:val="24"/>
          <w:vertAlign w:val="baseline"/>
        </w:rPr>
        <w:t> </w:t>
      </w:r>
      <w:r>
        <w:rPr>
          <w:sz w:val="24"/>
          <w:vertAlign w:val="baseline"/>
        </w:rPr>
        <w:t>300</w:t>
      </w:r>
      <w:r>
        <w:rPr>
          <w:spacing w:val="39"/>
          <w:sz w:val="24"/>
          <w:vertAlign w:val="baseline"/>
        </w:rPr>
        <w:t> </w:t>
      </w:r>
      <w:r>
        <w:rPr>
          <w:sz w:val="24"/>
          <w:vertAlign w:val="baseline"/>
        </w:rPr>
        <w:t>dm</w:t>
      </w:r>
      <w:r>
        <w:rPr>
          <w:sz w:val="24"/>
          <w:vertAlign w:val="superscript"/>
        </w:rPr>
        <w:t>3</w:t>
      </w:r>
      <w:r>
        <w:rPr>
          <w:sz w:val="24"/>
          <w:vertAlign w:val="baseline"/>
        </w:rPr>
        <w:t>).</w:t>
      </w:r>
      <w:r>
        <w:rPr>
          <w:spacing w:val="101"/>
          <w:sz w:val="24"/>
          <w:vertAlign w:val="baseline"/>
        </w:rPr>
        <w:t> </w:t>
      </w:r>
      <w:r>
        <w:rPr>
          <w:sz w:val="24"/>
          <w:vertAlign w:val="baseline"/>
        </w:rPr>
        <w:t>Następnie</w:t>
      </w:r>
      <w:r>
        <w:rPr>
          <w:spacing w:val="102"/>
          <w:sz w:val="24"/>
          <w:vertAlign w:val="baseline"/>
        </w:rPr>
        <w:t> </w:t>
      </w:r>
      <w:r>
        <w:rPr>
          <w:sz w:val="24"/>
          <w:vertAlign w:val="baseline"/>
        </w:rPr>
        <w:t>roztwór</w:t>
      </w:r>
      <w:r>
        <w:rPr>
          <w:spacing w:val="102"/>
          <w:sz w:val="24"/>
          <w:vertAlign w:val="baseline"/>
        </w:rPr>
        <w:t> </w:t>
      </w:r>
      <w:r>
        <w:rPr>
          <w:sz w:val="24"/>
          <w:vertAlign w:val="baseline"/>
        </w:rPr>
        <w:t>reakcyjny</w:t>
      </w:r>
      <w:r>
        <w:rPr>
          <w:spacing w:val="99"/>
          <w:sz w:val="24"/>
          <w:vertAlign w:val="baseline"/>
        </w:rPr>
        <w:t> </w:t>
      </w:r>
      <w:r>
        <w:rPr>
          <w:sz w:val="24"/>
          <w:vertAlign w:val="baseline"/>
        </w:rPr>
        <w:t>będzie</w:t>
      </w:r>
      <w:r>
        <w:rPr>
          <w:spacing w:val="102"/>
          <w:sz w:val="24"/>
          <w:vertAlign w:val="baseline"/>
        </w:rPr>
        <w:t> </w:t>
      </w:r>
      <w:r>
        <w:rPr>
          <w:sz w:val="24"/>
          <w:vertAlign w:val="baseline"/>
        </w:rPr>
        <w:t>poddany</w:t>
      </w:r>
      <w:r>
        <w:rPr>
          <w:spacing w:val="100"/>
          <w:sz w:val="24"/>
          <w:vertAlign w:val="baseline"/>
        </w:rPr>
        <w:t> </w:t>
      </w:r>
      <w:r>
        <w:rPr>
          <w:sz w:val="24"/>
          <w:vertAlign w:val="baseline"/>
        </w:rPr>
        <w:t>neutralizacji</w:t>
      </w:r>
      <w:r>
        <w:rPr>
          <w:spacing w:val="-62"/>
          <w:sz w:val="24"/>
          <w:vertAlign w:val="baseline"/>
        </w:rPr>
        <w:t> </w:t>
      </w:r>
      <w:r>
        <w:rPr>
          <w:sz w:val="24"/>
          <w:vertAlign w:val="baseline"/>
        </w:rPr>
        <w:t>w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reaktorze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o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średniej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pojemności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500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dm</w:t>
      </w:r>
      <w:r>
        <w:rPr>
          <w:sz w:val="24"/>
          <w:vertAlign w:val="superscript"/>
        </w:rPr>
        <w:t>3</w:t>
      </w:r>
      <w:r>
        <w:rPr>
          <w:sz w:val="24"/>
          <w:vertAlign w:val="baseline"/>
        </w:rPr>
        <w:t>,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rozdzieleniu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faz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w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baterii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rozdzielaczy i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osuszeniu</w:t>
      </w:r>
      <w:r>
        <w:rPr>
          <w:spacing w:val="2"/>
          <w:sz w:val="24"/>
          <w:vertAlign w:val="baseline"/>
        </w:rPr>
        <w:t> </w:t>
      </w:r>
      <w:r>
        <w:rPr>
          <w:sz w:val="24"/>
          <w:vertAlign w:val="baseline"/>
        </w:rPr>
        <w:t>w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baseline"/>
        </w:rPr>
        <w:t>reaktorze</w:t>
      </w:r>
      <w:r>
        <w:rPr>
          <w:spacing w:val="6"/>
          <w:sz w:val="24"/>
          <w:vertAlign w:val="baseline"/>
        </w:rPr>
        <w:t> </w:t>
      </w:r>
      <w:r>
        <w:rPr>
          <w:sz w:val="24"/>
          <w:vertAlign w:val="baseline"/>
        </w:rPr>
        <w:t>o</w:t>
      </w:r>
      <w:r>
        <w:rPr>
          <w:spacing w:val="2"/>
          <w:sz w:val="24"/>
          <w:vertAlign w:val="baseline"/>
        </w:rPr>
        <w:t> </w:t>
      </w:r>
      <w:r>
        <w:rPr>
          <w:sz w:val="24"/>
          <w:vertAlign w:val="baseline"/>
        </w:rPr>
        <w:t>średniej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pojemności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150</w:t>
      </w:r>
      <w:r>
        <w:rPr>
          <w:spacing w:val="2"/>
          <w:sz w:val="24"/>
          <w:vertAlign w:val="baseline"/>
        </w:rPr>
        <w:t> </w:t>
      </w:r>
      <w:r>
        <w:rPr>
          <w:sz w:val="24"/>
          <w:vertAlign w:val="baseline"/>
        </w:rPr>
        <w:t>dm</w:t>
      </w:r>
      <w:r>
        <w:rPr>
          <w:sz w:val="24"/>
          <w:vertAlign w:val="superscript"/>
        </w:rPr>
        <w:t>3</w:t>
      </w:r>
      <w:r>
        <w:rPr>
          <w:sz w:val="24"/>
          <w:vertAlign w:val="baseline"/>
        </w:rPr>
        <w:t>.</w:t>
      </w:r>
    </w:p>
    <w:p>
      <w:pPr>
        <w:pStyle w:val="ListParagraph"/>
        <w:numPr>
          <w:ilvl w:val="0"/>
          <w:numId w:val="6"/>
        </w:numPr>
        <w:tabs>
          <w:tab w:pos="820" w:val="left" w:leader="none"/>
        </w:tabs>
        <w:spacing w:line="280" w:lineRule="auto" w:before="0" w:after="0"/>
        <w:ind w:left="819" w:right="396" w:hanging="360"/>
        <w:jc w:val="both"/>
        <w:rPr>
          <w:sz w:val="24"/>
        </w:rPr>
      </w:pPr>
      <w:r>
        <w:rPr>
          <w:sz w:val="24"/>
        </w:rPr>
        <w:t>etap</w:t>
      </w:r>
      <w:r>
        <w:rPr>
          <w:spacing w:val="1"/>
          <w:sz w:val="24"/>
        </w:rPr>
        <w:t> </w:t>
      </w:r>
      <w:r>
        <w:rPr>
          <w:sz w:val="24"/>
        </w:rPr>
        <w:t>trzeci</w:t>
      </w:r>
      <w:r>
        <w:rPr>
          <w:spacing w:val="1"/>
          <w:sz w:val="24"/>
        </w:rPr>
        <w:t> </w:t>
      </w:r>
      <w:r>
        <w:rPr>
          <w:sz w:val="24"/>
        </w:rPr>
        <w:t>T3</w:t>
      </w:r>
      <w:r>
        <w:rPr>
          <w:spacing w:val="1"/>
          <w:sz w:val="24"/>
        </w:rPr>
        <w:t> </w:t>
      </w:r>
      <w:r>
        <w:rPr>
          <w:sz w:val="24"/>
        </w:rPr>
        <w:t>będzie</w:t>
      </w:r>
      <w:r>
        <w:rPr>
          <w:spacing w:val="1"/>
          <w:sz w:val="24"/>
        </w:rPr>
        <w:t> </w:t>
      </w:r>
      <w:r>
        <w:rPr>
          <w:sz w:val="24"/>
        </w:rPr>
        <w:t>prowadzony</w:t>
      </w:r>
      <w:r>
        <w:rPr>
          <w:spacing w:val="1"/>
          <w:sz w:val="24"/>
        </w:rPr>
        <w:t> </w:t>
      </w:r>
      <w:r>
        <w:rPr>
          <w:sz w:val="24"/>
        </w:rPr>
        <w:t>w</w:t>
      </w:r>
      <w:r>
        <w:rPr>
          <w:spacing w:val="1"/>
          <w:sz w:val="24"/>
        </w:rPr>
        <w:t> </w:t>
      </w:r>
      <w:r>
        <w:rPr>
          <w:sz w:val="24"/>
        </w:rPr>
        <w:t>zestawie</w:t>
      </w:r>
      <w:r>
        <w:rPr>
          <w:spacing w:val="1"/>
          <w:sz w:val="24"/>
        </w:rPr>
        <w:t> </w:t>
      </w:r>
      <w:r>
        <w:rPr>
          <w:sz w:val="24"/>
        </w:rPr>
        <w:t>destylacyjnym</w:t>
      </w:r>
      <w:r>
        <w:rPr>
          <w:spacing w:val="1"/>
          <w:sz w:val="24"/>
        </w:rPr>
        <w:t> </w:t>
      </w:r>
      <w:r>
        <w:rPr>
          <w:sz w:val="24"/>
        </w:rPr>
        <w:t>o</w:t>
      </w:r>
      <w:r>
        <w:rPr>
          <w:spacing w:val="1"/>
          <w:sz w:val="24"/>
        </w:rPr>
        <w:t> </w:t>
      </w:r>
      <w:r>
        <w:rPr>
          <w:sz w:val="24"/>
        </w:rPr>
        <w:t>średniej</w:t>
      </w:r>
      <w:r>
        <w:rPr>
          <w:spacing w:val="1"/>
          <w:sz w:val="24"/>
        </w:rPr>
        <w:t> </w:t>
      </w:r>
      <w:r>
        <w:rPr>
          <w:sz w:val="24"/>
        </w:rPr>
        <w:t>pojemności</w:t>
      </w:r>
      <w:r>
        <w:rPr>
          <w:spacing w:val="1"/>
          <w:sz w:val="24"/>
        </w:rPr>
        <w:t> </w:t>
      </w:r>
      <w:r>
        <w:rPr>
          <w:sz w:val="24"/>
        </w:rPr>
        <w:t>250/100</w:t>
      </w:r>
      <w:r>
        <w:rPr>
          <w:spacing w:val="1"/>
          <w:sz w:val="24"/>
        </w:rPr>
        <w:t> </w:t>
      </w:r>
      <w:r>
        <w:rPr>
          <w:sz w:val="24"/>
        </w:rPr>
        <w:t>dm</w:t>
      </w:r>
      <w:r>
        <w:rPr>
          <w:sz w:val="24"/>
          <w:vertAlign w:val="superscript"/>
        </w:rPr>
        <w:t>3</w:t>
      </w:r>
      <w:r>
        <w:rPr>
          <w:spacing w:val="63"/>
          <w:sz w:val="24"/>
          <w:vertAlign w:val="baseline"/>
        </w:rPr>
        <w:t> </w:t>
      </w:r>
      <w:r>
        <w:rPr>
          <w:sz w:val="24"/>
          <w:vertAlign w:val="baseline"/>
        </w:rPr>
        <w:t>zabezpieczonym</w:t>
      </w:r>
      <w:r>
        <w:rPr>
          <w:spacing w:val="64"/>
          <w:sz w:val="24"/>
          <w:vertAlign w:val="baseline"/>
        </w:rPr>
        <w:t> </w:t>
      </w:r>
      <w:r>
        <w:rPr>
          <w:sz w:val="24"/>
          <w:vertAlign w:val="baseline"/>
        </w:rPr>
        <w:t>chłodnicą</w:t>
      </w:r>
      <w:r>
        <w:rPr>
          <w:spacing w:val="64"/>
          <w:sz w:val="24"/>
          <w:vertAlign w:val="baseline"/>
        </w:rPr>
        <w:t> </w:t>
      </w:r>
      <w:r>
        <w:rPr>
          <w:sz w:val="24"/>
          <w:vertAlign w:val="baseline"/>
        </w:rPr>
        <w:t>zwrotną</w:t>
      </w:r>
      <w:r>
        <w:rPr>
          <w:spacing w:val="64"/>
          <w:sz w:val="24"/>
          <w:vertAlign w:val="baseline"/>
        </w:rPr>
        <w:t> </w:t>
      </w:r>
      <w:r>
        <w:rPr>
          <w:sz w:val="24"/>
          <w:vertAlign w:val="baseline"/>
        </w:rPr>
        <w:t>i</w:t>
      </w:r>
      <w:r>
        <w:rPr>
          <w:spacing w:val="63"/>
          <w:sz w:val="24"/>
          <w:vertAlign w:val="baseline"/>
        </w:rPr>
        <w:t> </w:t>
      </w:r>
      <w:r>
        <w:rPr>
          <w:sz w:val="24"/>
          <w:vertAlign w:val="baseline"/>
        </w:rPr>
        <w:t>skraplającą.</w:t>
      </w:r>
      <w:r>
        <w:rPr>
          <w:spacing w:val="-61"/>
          <w:sz w:val="24"/>
          <w:vertAlign w:val="baseline"/>
        </w:rPr>
        <w:t> </w:t>
      </w:r>
      <w:r>
        <w:rPr>
          <w:sz w:val="24"/>
          <w:vertAlign w:val="baseline"/>
        </w:rPr>
        <w:t>W trakcie prowadzenia procesu będzie wykrystalizowany gotowy produkt T3,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który</w:t>
      </w:r>
      <w:r>
        <w:rPr>
          <w:spacing w:val="13"/>
          <w:sz w:val="24"/>
          <w:vertAlign w:val="baseline"/>
        </w:rPr>
        <w:t> </w:t>
      </w:r>
      <w:r>
        <w:rPr>
          <w:sz w:val="24"/>
          <w:vertAlign w:val="baseline"/>
        </w:rPr>
        <w:t>po</w:t>
      </w:r>
      <w:r>
        <w:rPr>
          <w:spacing w:val="17"/>
          <w:sz w:val="24"/>
          <w:vertAlign w:val="baseline"/>
        </w:rPr>
        <w:t> </w:t>
      </w:r>
      <w:r>
        <w:rPr>
          <w:sz w:val="24"/>
          <w:vertAlign w:val="baseline"/>
        </w:rPr>
        <w:t>odfiltrowaniu</w:t>
      </w:r>
      <w:r>
        <w:rPr>
          <w:spacing w:val="80"/>
          <w:sz w:val="24"/>
          <w:vertAlign w:val="baseline"/>
        </w:rPr>
        <w:t> </w:t>
      </w:r>
      <w:r>
        <w:rPr>
          <w:sz w:val="24"/>
          <w:vertAlign w:val="baseline"/>
        </w:rPr>
        <w:t>na</w:t>
      </w:r>
      <w:r>
        <w:rPr>
          <w:spacing w:val="78"/>
          <w:sz w:val="24"/>
          <w:vertAlign w:val="baseline"/>
        </w:rPr>
        <w:t> </w:t>
      </w:r>
      <w:r>
        <w:rPr>
          <w:sz w:val="24"/>
          <w:vertAlign w:val="baseline"/>
        </w:rPr>
        <w:t>nuczy</w:t>
      </w:r>
      <w:r>
        <w:rPr>
          <w:spacing w:val="78"/>
          <w:sz w:val="24"/>
          <w:vertAlign w:val="baseline"/>
        </w:rPr>
        <w:t> </w:t>
      </w:r>
      <w:r>
        <w:rPr>
          <w:sz w:val="24"/>
          <w:vertAlign w:val="baseline"/>
        </w:rPr>
        <w:t>filtracyjnej</w:t>
      </w:r>
      <w:r>
        <w:rPr>
          <w:spacing w:val="79"/>
          <w:sz w:val="24"/>
          <w:vertAlign w:val="baseline"/>
        </w:rPr>
        <w:t> </w:t>
      </w:r>
      <w:r>
        <w:rPr>
          <w:sz w:val="24"/>
          <w:vertAlign w:val="baseline"/>
        </w:rPr>
        <w:t>będzie</w:t>
      </w:r>
      <w:r>
        <w:rPr>
          <w:spacing w:val="80"/>
          <w:sz w:val="24"/>
          <w:vertAlign w:val="baseline"/>
        </w:rPr>
        <w:t> </w:t>
      </w:r>
      <w:r>
        <w:rPr>
          <w:sz w:val="24"/>
          <w:vertAlign w:val="baseline"/>
        </w:rPr>
        <w:t>kierowany</w:t>
      </w:r>
      <w:r>
        <w:rPr>
          <w:spacing w:val="77"/>
          <w:sz w:val="24"/>
          <w:vertAlign w:val="baseline"/>
        </w:rPr>
        <w:t> </w:t>
      </w:r>
      <w:r>
        <w:rPr>
          <w:sz w:val="24"/>
          <w:vertAlign w:val="baseline"/>
        </w:rPr>
        <w:t>do</w:t>
      </w:r>
      <w:r>
        <w:rPr>
          <w:spacing w:val="81"/>
          <w:sz w:val="24"/>
          <w:vertAlign w:val="baseline"/>
        </w:rPr>
        <w:t> </w:t>
      </w:r>
      <w:r>
        <w:rPr>
          <w:sz w:val="24"/>
          <w:vertAlign w:val="baseline"/>
        </w:rPr>
        <w:t>suszenia</w:t>
      </w:r>
      <w:r>
        <w:rPr>
          <w:spacing w:val="-62"/>
          <w:sz w:val="24"/>
          <w:vertAlign w:val="baseline"/>
        </w:rPr>
        <w:t> </w:t>
      </w:r>
      <w:r>
        <w:rPr>
          <w:sz w:val="24"/>
          <w:vertAlign w:val="baseline"/>
        </w:rPr>
        <w:t>w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baseline"/>
        </w:rPr>
        <w:t>suszarce</w:t>
      </w:r>
      <w:r>
        <w:rPr>
          <w:spacing w:val="3"/>
          <w:sz w:val="24"/>
          <w:vertAlign w:val="baseline"/>
        </w:rPr>
        <w:t> </w:t>
      </w:r>
      <w:r>
        <w:rPr>
          <w:sz w:val="24"/>
          <w:vertAlign w:val="baseline"/>
        </w:rPr>
        <w:t>tacowej.</w:t>
      </w:r>
    </w:p>
    <w:p>
      <w:pPr>
        <w:pStyle w:val="ListParagraph"/>
        <w:numPr>
          <w:ilvl w:val="0"/>
          <w:numId w:val="6"/>
        </w:numPr>
        <w:tabs>
          <w:tab w:pos="820" w:val="left" w:leader="none"/>
        </w:tabs>
        <w:spacing w:line="280" w:lineRule="auto" w:before="0" w:after="0"/>
        <w:ind w:left="819" w:right="393" w:hanging="360"/>
        <w:jc w:val="both"/>
        <w:rPr>
          <w:sz w:val="24"/>
        </w:rPr>
      </w:pPr>
      <w:r>
        <w:rPr>
          <w:sz w:val="24"/>
        </w:rPr>
        <w:t>etap</w:t>
      </w:r>
      <w:r>
        <w:rPr>
          <w:spacing w:val="65"/>
          <w:sz w:val="24"/>
        </w:rPr>
        <w:t> </w:t>
      </w:r>
      <w:r>
        <w:rPr>
          <w:sz w:val="24"/>
        </w:rPr>
        <w:t>czwarty</w:t>
      </w:r>
      <w:r>
        <w:rPr>
          <w:spacing w:val="63"/>
          <w:sz w:val="24"/>
        </w:rPr>
        <w:t> </w:t>
      </w:r>
      <w:r>
        <w:rPr>
          <w:sz w:val="24"/>
        </w:rPr>
        <w:t>T4   będzie   polegał   na   oczyszczaniu   produktu</w:t>
      </w:r>
      <w:r>
        <w:rPr>
          <w:spacing w:val="64"/>
          <w:sz w:val="24"/>
        </w:rPr>
        <w:t> </w:t>
      </w:r>
      <w:r>
        <w:rPr>
          <w:sz w:val="24"/>
        </w:rPr>
        <w:t>T3   węglem</w:t>
      </w:r>
      <w:r>
        <w:rPr>
          <w:spacing w:val="-61"/>
          <w:sz w:val="24"/>
        </w:rPr>
        <w:t> </w:t>
      </w:r>
      <w:r>
        <w:rPr>
          <w:sz w:val="24"/>
        </w:rPr>
        <w:t>w</w:t>
      </w:r>
      <w:r>
        <w:rPr>
          <w:spacing w:val="1"/>
          <w:sz w:val="24"/>
        </w:rPr>
        <w:t> </w:t>
      </w:r>
      <w:r>
        <w:rPr>
          <w:sz w:val="24"/>
        </w:rPr>
        <w:t>reaktorze</w:t>
      </w:r>
      <w:r>
        <w:rPr>
          <w:spacing w:val="1"/>
          <w:sz w:val="24"/>
        </w:rPr>
        <w:t> </w:t>
      </w:r>
      <w:r>
        <w:rPr>
          <w:sz w:val="24"/>
        </w:rPr>
        <w:t>emaliowanym</w:t>
      </w:r>
      <w:r>
        <w:rPr>
          <w:spacing w:val="1"/>
          <w:sz w:val="24"/>
        </w:rPr>
        <w:t> </w:t>
      </w:r>
      <w:r>
        <w:rPr>
          <w:sz w:val="24"/>
        </w:rPr>
        <w:t>o</w:t>
      </w:r>
      <w:r>
        <w:rPr>
          <w:spacing w:val="1"/>
          <w:sz w:val="24"/>
        </w:rPr>
        <w:t> </w:t>
      </w:r>
      <w:r>
        <w:rPr>
          <w:sz w:val="24"/>
        </w:rPr>
        <w:t>średniej</w:t>
      </w:r>
      <w:r>
        <w:rPr>
          <w:spacing w:val="1"/>
          <w:sz w:val="24"/>
        </w:rPr>
        <w:t> </w:t>
      </w:r>
      <w:r>
        <w:rPr>
          <w:sz w:val="24"/>
        </w:rPr>
        <w:t>pojemności</w:t>
      </w:r>
      <w:r>
        <w:rPr>
          <w:spacing w:val="1"/>
          <w:sz w:val="24"/>
        </w:rPr>
        <w:t> </w:t>
      </w:r>
      <w:r>
        <w:rPr>
          <w:sz w:val="24"/>
        </w:rPr>
        <w:t>100</w:t>
      </w:r>
      <w:r>
        <w:rPr>
          <w:spacing w:val="1"/>
          <w:sz w:val="24"/>
        </w:rPr>
        <w:t> </w:t>
      </w:r>
      <w:r>
        <w:rPr>
          <w:sz w:val="24"/>
        </w:rPr>
        <w:t>dm</w:t>
      </w:r>
      <w:r>
        <w:rPr>
          <w:sz w:val="24"/>
          <w:vertAlign w:val="superscript"/>
        </w:rPr>
        <w:t>3</w:t>
      </w:r>
      <w:r>
        <w:rPr>
          <w:sz w:val="24"/>
          <w:vertAlign w:val="baseline"/>
        </w:rPr>
        <w:t>,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który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będzie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oddzielony</w:t>
      </w:r>
      <w:r>
        <w:rPr>
          <w:spacing w:val="28"/>
          <w:sz w:val="24"/>
          <w:vertAlign w:val="baseline"/>
        </w:rPr>
        <w:t> </w:t>
      </w:r>
      <w:r>
        <w:rPr>
          <w:sz w:val="24"/>
          <w:vertAlign w:val="baseline"/>
        </w:rPr>
        <w:t>na</w:t>
      </w:r>
      <w:r>
        <w:rPr>
          <w:spacing w:val="32"/>
          <w:sz w:val="24"/>
          <w:vertAlign w:val="baseline"/>
        </w:rPr>
        <w:t> </w:t>
      </w:r>
      <w:r>
        <w:rPr>
          <w:sz w:val="24"/>
          <w:vertAlign w:val="baseline"/>
        </w:rPr>
        <w:t>nuczy</w:t>
      </w:r>
      <w:r>
        <w:rPr>
          <w:spacing w:val="29"/>
          <w:sz w:val="24"/>
          <w:vertAlign w:val="baseline"/>
        </w:rPr>
        <w:t> </w:t>
      </w:r>
      <w:r>
        <w:rPr>
          <w:sz w:val="24"/>
          <w:vertAlign w:val="baseline"/>
        </w:rPr>
        <w:t>filtracyjnej.</w:t>
      </w:r>
      <w:r>
        <w:rPr>
          <w:spacing w:val="30"/>
          <w:sz w:val="24"/>
          <w:vertAlign w:val="baseline"/>
        </w:rPr>
        <w:t> </w:t>
      </w:r>
      <w:r>
        <w:rPr>
          <w:sz w:val="24"/>
          <w:vertAlign w:val="baseline"/>
        </w:rPr>
        <w:t>Zebrany</w:t>
      </w:r>
      <w:r>
        <w:rPr>
          <w:spacing w:val="29"/>
          <w:sz w:val="24"/>
          <w:vertAlign w:val="baseline"/>
        </w:rPr>
        <w:t> </w:t>
      </w:r>
      <w:r>
        <w:rPr>
          <w:sz w:val="24"/>
          <w:vertAlign w:val="baseline"/>
        </w:rPr>
        <w:t>przesącz</w:t>
      </w:r>
      <w:r>
        <w:rPr>
          <w:spacing w:val="29"/>
          <w:sz w:val="24"/>
          <w:vertAlign w:val="baseline"/>
        </w:rPr>
        <w:t> </w:t>
      </w:r>
      <w:r>
        <w:rPr>
          <w:sz w:val="24"/>
          <w:vertAlign w:val="baseline"/>
        </w:rPr>
        <w:t>będzie</w:t>
      </w:r>
      <w:r>
        <w:rPr>
          <w:spacing w:val="31"/>
          <w:sz w:val="24"/>
          <w:vertAlign w:val="baseline"/>
        </w:rPr>
        <w:t> </w:t>
      </w:r>
      <w:r>
        <w:rPr>
          <w:sz w:val="24"/>
          <w:vertAlign w:val="baseline"/>
        </w:rPr>
        <w:t>poddany</w:t>
      </w:r>
      <w:r>
        <w:rPr>
          <w:spacing w:val="29"/>
          <w:sz w:val="24"/>
          <w:vertAlign w:val="baseline"/>
        </w:rPr>
        <w:t> </w:t>
      </w:r>
      <w:r>
        <w:rPr>
          <w:sz w:val="24"/>
          <w:vertAlign w:val="baseline"/>
        </w:rPr>
        <w:t>ekstrakcji</w:t>
      </w:r>
      <w:r>
        <w:rPr>
          <w:spacing w:val="-61"/>
          <w:sz w:val="24"/>
          <w:vertAlign w:val="baseline"/>
        </w:rPr>
        <w:t> </w:t>
      </w:r>
      <w:r>
        <w:rPr>
          <w:sz w:val="24"/>
          <w:vertAlign w:val="baseline"/>
        </w:rPr>
        <w:t>w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reaktorze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emaliowanym</w:t>
      </w:r>
      <w:r>
        <w:rPr>
          <w:spacing w:val="63"/>
          <w:sz w:val="24"/>
          <w:vertAlign w:val="baseline"/>
        </w:rPr>
        <w:t> </w:t>
      </w:r>
      <w:r>
        <w:rPr>
          <w:sz w:val="24"/>
          <w:vertAlign w:val="baseline"/>
        </w:rPr>
        <w:t>o</w:t>
      </w:r>
      <w:r>
        <w:rPr>
          <w:spacing w:val="64"/>
          <w:sz w:val="24"/>
          <w:vertAlign w:val="baseline"/>
        </w:rPr>
        <w:t> </w:t>
      </w:r>
      <w:r>
        <w:rPr>
          <w:sz w:val="24"/>
          <w:vertAlign w:val="baseline"/>
        </w:rPr>
        <w:t>średniej</w:t>
      </w:r>
      <w:r>
        <w:rPr>
          <w:spacing w:val="64"/>
          <w:sz w:val="24"/>
          <w:vertAlign w:val="baseline"/>
        </w:rPr>
        <w:t> </w:t>
      </w:r>
      <w:r>
        <w:rPr>
          <w:sz w:val="24"/>
          <w:vertAlign w:val="baseline"/>
        </w:rPr>
        <w:t>pojemności</w:t>
      </w:r>
      <w:r>
        <w:rPr>
          <w:spacing w:val="64"/>
          <w:sz w:val="24"/>
          <w:vertAlign w:val="baseline"/>
        </w:rPr>
        <w:t> </w:t>
      </w:r>
      <w:r>
        <w:rPr>
          <w:sz w:val="24"/>
          <w:vertAlign w:val="baseline"/>
        </w:rPr>
        <w:t>250</w:t>
      </w:r>
      <w:r>
        <w:rPr>
          <w:spacing w:val="63"/>
          <w:sz w:val="24"/>
          <w:vertAlign w:val="baseline"/>
        </w:rPr>
        <w:t> </w:t>
      </w:r>
      <w:r>
        <w:rPr>
          <w:sz w:val="24"/>
          <w:vertAlign w:val="baseline"/>
        </w:rPr>
        <w:t>dm</w:t>
      </w:r>
      <w:r>
        <w:rPr>
          <w:sz w:val="24"/>
          <w:vertAlign w:val="superscript"/>
        </w:rPr>
        <w:t>3</w:t>
      </w:r>
      <w:r>
        <w:rPr>
          <w:sz w:val="24"/>
          <w:vertAlign w:val="baseline"/>
        </w:rPr>
        <w:t>,</w:t>
      </w:r>
      <w:r>
        <w:rPr>
          <w:spacing w:val="64"/>
          <w:sz w:val="24"/>
          <w:vertAlign w:val="baseline"/>
        </w:rPr>
        <w:t> </w:t>
      </w:r>
      <w:r>
        <w:rPr>
          <w:sz w:val="24"/>
          <w:vertAlign w:val="baseline"/>
        </w:rPr>
        <w:t>rozdzieleniu faz</w:t>
      </w:r>
      <w:r>
        <w:rPr>
          <w:spacing w:val="-61"/>
          <w:sz w:val="24"/>
          <w:vertAlign w:val="baseline"/>
        </w:rPr>
        <w:t> </w:t>
      </w:r>
      <w:r>
        <w:rPr>
          <w:sz w:val="24"/>
          <w:vertAlign w:val="baseline"/>
        </w:rPr>
        <w:t>w</w:t>
      </w:r>
      <w:r>
        <w:rPr>
          <w:spacing w:val="56"/>
          <w:sz w:val="24"/>
          <w:vertAlign w:val="baseline"/>
        </w:rPr>
        <w:t> </w:t>
      </w:r>
      <w:r>
        <w:rPr>
          <w:sz w:val="24"/>
          <w:vertAlign w:val="baseline"/>
        </w:rPr>
        <w:t>baterii</w:t>
      </w:r>
      <w:r>
        <w:rPr>
          <w:spacing w:val="119"/>
          <w:sz w:val="24"/>
          <w:vertAlign w:val="baseline"/>
        </w:rPr>
        <w:t> </w:t>
      </w:r>
      <w:r>
        <w:rPr>
          <w:sz w:val="24"/>
          <w:vertAlign w:val="baseline"/>
        </w:rPr>
        <w:t>rozdzielaczy</w:t>
      </w:r>
      <w:r>
        <w:rPr>
          <w:spacing w:val="119"/>
          <w:sz w:val="24"/>
          <w:vertAlign w:val="baseline"/>
        </w:rPr>
        <w:t> </w:t>
      </w:r>
      <w:r>
        <w:rPr>
          <w:sz w:val="24"/>
          <w:vertAlign w:val="baseline"/>
        </w:rPr>
        <w:t>i</w:t>
      </w:r>
      <w:r>
        <w:rPr>
          <w:spacing w:val="119"/>
          <w:sz w:val="24"/>
          <w:vertAlign w:val="baseline"/>
        </w:rPr>
        <w:t> </w:t>
      </w:r>
      <w:r>
        <w:rPr>
          <w:sz w:val="24"/>
          <w:vertAlign w:val="baseline"/>
        </w:rPr>
        <w:t>osuszeniu</w:t>
      </w:r>
      <w:r>
        <w:rPr>
          <w:spacing w:val="126"/>
          <w:sz w:val="24"/>
          <w:vertAlign w:val="baseline"/>
        </w:rPr>
        <w:t> </w:t>
      </w:r>
      <w:r>
        <w:rPr>
          <w:sz w:val="24"/>
          <w:vertAlign w:val="baseline"/>
        </w:rPr>
        <w:t>w</w:t>
      </w:r>
      <w:r>
        <w:rPr>
          <w:spacing w:val="119"/>
          <w:sz w:val="24"/>
          <w:vertAlign w:val="baseline"/>
        </w:rPr>
        <w:t> </w:t>
      </w:r>
      <w:r>
        <w:rPr>
          <w:sz w:val="24"/>
          <w:vertAlign w:val="baseline"/>
        </w:rPr>
        <w:t>reaktorze</w:t>
      </w:r>
      <w:r>
        <w:rPr>
          <w:spacing w:val="120"/>
          <w:sz w:val="24"/>
          <w:vertAlign w:val="baseline"/>
        </w:rPr>
        <w:t> </w:t>
      </w:r>
      <w:r>
        <w:rPr>
          <w:sz w:val="24"/>
          <w:vertAlign w:val="baseline"/>
        </w:rPr>
        <w:t>emaliowanym</w:t>
      </w:r>
      <w:r>
        <w:rPr>
          <w:spacing w:val="121"/>
          <w:sz w:val="24"/>
          <w:vertAlign w:val="baseline"/>
        </w:rPr>
        <w:t> </w:t>
      </w:r>
      <w:r>
        <w:rPr>
          <w:sz w:val="24"/>
          <w:vertAlign w:val="baseline"/>
        </w:rPr>
        <w:t>reaktorze</w:t>
      </w:r>
      <w:r>
        <w:rPr>
          <w:spacing w:val="-62"/>
          <w:sz w:val="24"/>
          <w:vertAlign w:val="baseline"/>
        </w:rPr>
        <w:t> </w:t>
      </w:r>
      <w:r>
        <w:rPr>
          <w:sz w:val="24"/>
          <w:vertAlign w:val="baseline"/>
        </w:rPr>
        <w:t>o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średniej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pojemności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250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dm</w:t>
      </w:r>
      <w:r>
        <w:rPr>
          <w:sz w:val="24"/>
          <w:vertAlign w:val="superscript"/>
        </w:rPr>
        <w:t>3</w:t>
      </w:r>
      <w:r>
        <w:rPr>
          <w:sz w:val="24"/>
          <w:vertAlign w:val="baseline"/>
        </w:rPr>
        <w:t>.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Oddzielenie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środka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suszącego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będzie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prowadzone na nuczy filtracyjnej. Wydzielenie produktu T4 będzie prowadzone</w:t>
      </w:r>
      <w:r>
        <w:rPr>
          <w:spacing w:val="-61"/>
          <w:sz w:val="24"/>
          <w:vertAlign w:val="baseline"/>
        </w:rPr>
        <w:t> </w:t>
      </w:r>
      <w:r>
        <w:rPr>
          <w:sz w:val="24"/>
          <w:vertAlign w:val="baseline"/>
        </w:rPr>
        <w:t>w       zestawie       destylacyjnym       zabezpieczonym       chłodnicą      zwrotną</w:t>
      </w:r>
      <w:r>
        <w:rPr>
          <w:spacing w:val="-61"/>
          <w:sz w:val="24"/>
          <w:vertAlign w:val="baseline"/>
        </w:rPr>
        <w:t> </w:t>
      </w:r>
      <w:r>
        <w:rPr>
          <w:sz w:val="24"/>
          <w:vertAlign w:val="baseline"/>
        </w:rPr>
        <w:t>i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skraplającą.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Wykrystalizowany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osad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T4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będzie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odsączany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na</w:t>
      </w:r>
      <w:r>
        <w:rPr>
          <w:spacing w:val="64"/>
          <w:sz w:val="24"/>
          <w:vertAlign w:val="baseline"/>
        </w:rPr>
        <w:t> </w:t>
      </w:r>
      <w:r>
        <w:rPr>
          <w:sz w:val="24"/>
          <w:vertAlign w:val="baseline"/>
        </w:rPr>
        <w:t>nuczy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filtracyjnej</w:t>
      </w:r>
      <w:r>
        <w:rPr>
          <w:spacing w:val="2"/>
          <w:sz w:val="24"/>
          <w:vertAlign w:val="baseline"/>
        </w:rPr>
        <w:t> </w:t>
      </w:r>
      <w:r>
        <w:rPr>
          <w:sz w:val="24"/>
          <w:vertAlign w:val="baseline"/>
        </w:rPr>
        <w:t>i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przekazywany do</w:t>
      </w:r>
      <w:r>
        <w:rPr>
          <w:spacing w:val="2"/>
          <w:sz w:val="24"/>
          <w:vertAlign w:val="baseline"/>
        </w:rPr>
        <w:t> </w:t>
      </w:r>
      <w:r>
        <w:rPr>
          <w:sz w:val="24"/>
          <w:vertAlign w:val="baseline"/>
        </w:rPr>
        <w:t>suszenia</w:t>
      </w:r>
      <w:r>
        <w:rPr>
          <w:spacing w:val="3"/>
          <w:sz w:val="24"/>
          <w:vertAlign w:val="baseline"/>
        </w:rPr>
        <w:t> </w:t>
      </w:r>
      <w:r>
        <w:rPr>
          <w:sz w:val="24"/>
          <w:vertAlign w:val="baseline"/>
        </w:rPr>
        <w:t>w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baseline"/>
        </w:rPr>
        <w:t>suszarce</w:t>
      </w:r>
      <w:r>
        <w:rPr>
          <w:spacing w:val="3"/>
          <w:sz w:val="24"/>
          <w:vertAlign w:val="baseline"/>
        </w:rPr>
        <w:t> </w:t>
      </w:r>
      <w:r>
        <w:rPr>
          <w:sz w:val="24"/>
          <w:vertAlign w:val="baseline"/>
        </w:rPr>
        <w:t>tacowej.</w:t>
      </w:r>
    </w:p>
    <w:p>
      <w:pPr>
        <w:pStyle w:val="ListParagraph"/>
        <w:numPr>
          <w:ilvl w:val="0"/>
          <w:numId w:val="6"/>
        </w:numPr>
        <w:tabs>
          <w:tab w:pos="820" w:val="left" w:leader="none"/>
        </w:tabs>
        <w:spacing w:line="269" w:lineRule="exact" w:before="0" w:after="0"/>
        <w:ind w:left="819" w:right="0" w:hanging="361"/>
        <w:jc w:val="both"/>
        <w:rPr>
          <w:sz w:val="24"/>
        </w:rPr>
      </w:pPr>
      <w:r>
        <w:rPr>
          <w:sz w:val="24"/>
        </w:rPr>
        <w:t>etap</w:t>
      </w:r>
      <w:r>
        <w:rPr>
          <w:spacing w:val="-4"/>
          <w:sz w:val="24"/>
        </w:rPr>
        <w:t> </w:t>
      </w:r>
      <w:r>
        <w:rPr>
          <w:sz w:val="24"/>
        </w:rPr>
        <w:t>piąty</w:t>
      </w:r>
      <w:r>
        <w:rPr>
          <w:spacing w:val="-3"/>
          <w:sz w:val="24"/>
        </w:rPr>
        <w:t> </w:t>
      </w:r>
      <w:r>
        <w:rPr>
          <w:sz w:val="24"/>
        </w:rPr>
        <w:t>prowadzony</w:t>
      </w:r>
      <w:r>
        <w:rPr>
          <w:spacing w:val="-2"/>
          <w:sz w:val="24"/>
        </w:rPr>
        <w:t> </w:t>
      </w:r>
      <w:r>
        <w:rPr>
          <w:sz w:val="24"/>
        </w:rPr>
        <w:t>będzie</w:t>
      </w:r>
      <w:r>
        <w:rPr>
          <w:spacing w:val="-1"/>
          <w:sz w:val="24"/>
        </w:rPr>
        <w:t> </w:t>
      </w:r>
      <w:r>
        <w:rPr>
          <w:sz w:val="24"/>
        </w:rPr>
        <w:t>identycznie</w:t>
      </w:r>
      <w:r>
        <w:rPr>
          <w:spacing w:val="-2"/>
          <w:sz w:val="24"/>
        </w:rPr>
        <w:t> </w:t>
      </w:r>
      <w:r>
        <w:rPr>
          <w:sz w:val="24"/>
        </w:rPr>
        <w:t>jak</w:t>
      </w:r>
      <w:r>
        <w:rPr>
          <w:spacing w:val="-1"/>
          <w:sz w:val="24"/>
        </w:rPr>
        <w:t> </w:t>
      </w:r>
      <w:r>
        <w:rPr>
          <w:sz w:val="24"/>
        </w:rPr>
        <w:t>etap</w:t>
      </w:r>
      <w:r>
        <w:rPr>
          <w:spacing w:val="-1"/>
          <w:sz w:val="24"/>
        </w:rPr>
        <w:t> </w:t>
      </w:r>
      <w:r>
        <w:rPr>
          <w:sz w:val="24"/>
        </w:rPr>
        <w:t>czwarty.</w:t>
      </w:r>
    </w:p>
    <w:p>
      <w:pPr>
        <w:pStyle w:val="ListParagraph"/>
        <w:numPr>
          <w:ilvl w:val="3"/>
          <w:numId w:val="5"/>
        </w:numPr>
        <w:tabs>
          <w:tab w:pos="1593" w:val="left" w:leader="none"/>
        </w:tabs>
        <w:spacing w:line="240" w:lineRule="auto" w:before="36" w:after="0"/>
        <w:ind w:left="1592" w:right="0" w:hanging="1134"/>
        <w:jc w:val="both"/>
        <w:rPr>
          <w:sz w:val="24"/>
        </w:rPr>
      </w:pPr>
      <w:r>
        <w:rPr>
          <w:sz w:val="24"/>
        </w:rPr>
        <w:t>Uchylony</w:t>
      </w:r>
    </w:p>
    <w:p>
      <w:pPr>
        <w:pStyle w:val="ListParagraph"/>
        <w:numPr>
          <w:ilvl w:val="3"/>
          <w:numId w:val="5"/>
        </w:numPr>
        <w:tabs>
          <w:tab w:pos="1593" w:val="left" w:leader="none"/>
        </w:tabs>
        <w:spacing w:line="240" w:lineRule="auto" w:before="45" w:after="0"/>
        <w:ind w:left="1592" w:right="0" w:hanging="1134"/>
        <w:jc w:val="both"/>
        <w:rPr>
          <w:sz w:val="24"/>
        </w:rPr>
      </w:pPr>
      <w:r>
        <w:rPr>
          <w:sz w:val="24"/>
        </w:rPr>
        <w:t>Synteza</w:t>
      </w:r>
      <w:r>
        <w:rPr>
          <w:spacing w:val="1"/>
          <w:sz w:val="24"/>
        </w:rPr>
        <w:t> </w:t>
      </w:r>
      <w:r>
        <w:rPr>
          <w:sz w:val="24"/>
        </w:rPr>
        <w:t>Fumaranu Dimetylu</w:t>
      </w:r>
    </w:p>
    <w:p>
      <w:pPr>
        <w:spacing w:after="0" w:line="240" w:lineRule="auto"/>
        <w:jc w:val="both"/>
        <w:rPr>
          <w:sz w:val="24"/>
        </w:rPr>
        <w:sectPr>
          <w:pgSz w:w="11910" w:h="16840"/>
          <w:pgMar w:header="0" w:footer="818" w:top="1320" w:bottom="1080" w:left="1240" w:right="1020"/>
        </w:sectPr>
      </w:pPr>
    </w:p>
    <w:p>
      <w:pPr>
        <w:pStyle w:val="BodyText"/>
        <w:spacing w:line="280" w:lineRule="auto" w:before="79"/>
        <w:ind w:left="459" w:right="394"/>
        <w:jc w:val="both"/>
      </w:pPr>
      <w:r>
        <w:rPr/>
        <w:t>Proces</w:t>
      </w:r>
      <w:r>
        <w:rPr>
          <w:spacing w:val="1"/>
        </w:rPr>
        <w:t> </w:t>
      </w:r>
      <w:r>
        <w:rPr/>
        <w:t>jednoetapowym</w:t>
      </w:r>
      <w:r>
        <w:rPr>
          <w:spacing w:val="1"/>
        </w:rPr>
        <w:t> </w:t>
      </w:r>
      <w:r>
        <w:rPr/>
        <w:t>przy</w:t>
      </w:r>
      <w:r>
        <w:rPr>
          <w:spacing w:val="1"/>
        </w:rPr>
        <w:t> </w:t>
      </w:r>
      <w:r>
        <w:rPr/>
        <w:t>ciśnieniu</w:t>
      </w:r>
      <w:r>
        <w:rPr>
          <w:spacing w:val="1"/>
        </w:rPr>
        <w:t> </w:t>
      </w:r>
      <w:r>
        <w:rPr/>
        <w:t>atmosferycznym</w:t>
      </w:r>
      <w:r>
        <w:rPr>
          <w:spacing w:val="1"/>
        </w:rPr>
        <w:t> </w:t>
      </w:r>
      <w:r>
        <w:rPr/>
        <w:t>lub</w:t>
      </w:r>
      <w:r>
        <w:rPr>
          <w:spacing w:val="1"/>
        </w:rPr>
        <w:t> </w:t>
      </w:r>
      <w:r>
        <w:rPr/>
        <w:t>próżni</w:t>
      </w:r>
      <w:r>
        <w:rPr>
          <w:spacing w:val="63"/>
        </w:rPr>
        <w:t> </w:t>
      </w:r>
      <w:r>
        <w:rPr/>
        <w:t>uzyskiwanej</w:t>
      </w:r>
      <w:r>
        <w:rPr>
          <w:spacing w:val="-61"/>
        </w:rPr>
        <w:t> </w:t>
      </w:r>
      <w:r>
        <w:rPr/>
        <w:t>przy pomocy pomp próżniowych i przy maksymalnej temperaturze równej 68 </w:t>
      </w:r>
      <w:r>
        <w:rPr>
          <w:vertAlign w:val="superscript"/>
        </w:rPr>
        <w:t>0</w:t>
      </w:r>
      <w:r>
        <w:rPr>
          <w:vertAlign w:val="baseline"/>
        </w:rPr>
        <w:t>C.</w:t>
      </w:r>
      <w:r>
        <w:rPr>
          <w:spacing w:val="1"/>
          <w:vertAlign w:val="baseline"/>
        </w:rPr>
        <w:t> </w:t>
      </w:r>
      <w:r>
        <w:rPr>
          <w:vertAlign w:val="baseline"/>
        </w:rPr>
        <w:t>Proces</w:t>
      </w:r>
      <w:r>
        <w:rPr>
          <w:spacing w:val="1"/>
          <w:vertAlign w:val="baseline"/>
        </w:rPr>
        <w:t> </w:t>
      </w:r>
      <w:r>
        <w:rPr>
          <w:vertAlign w:val="baseline"/>
        </w:rPr>
        <w:t>prowadzony</w:t>
      </w:r>
      <w:r>
        <w:rPr>
          <w:spacing w:val="1"/>
          <w:vertAlign w:val="baseline"/>
        </w:rPr>
        <w:t> </w:t>
      </w:r>
      <w:r>
        <w:rPr>
          <w:vertAlign w:val="baseline"/>
        </w:rPr>
        <w:t>w</w:t>
      </w:r>
      <w:r>
        <w:rPr>
          <w:spacing w:val="1"/>
          <w:vertAlign w:val="baseline"/>
        </w:rPr>
        <w:t> </w:t>
      </w:r>
      <w:r>
        <w:rPr>
          <w:vertAlign w:val="baseline"/>
        </w:rPr>
        <w:t>zestawie</w:t>
      </w:r>
      <w:r>
        <w:rPr>
          <w:spacing w:val="1"/>
          <w:vertAlign w:val="baseline"/>
        </w:rPr>
        <w:t> </w:t>
      </w:r>
      <w:r>
        <w:rPr>
          <w:vertAlign w:val="baseline"/>
        </w:rPr>
        <w:t>destylacyjnym</w:t>
      </w:r>
      <w:r>
        <w:rPr>
          <w:spacing w:val="1"/>
          <w:vertAlign w:val="baseline"/>
        </w:rPr>
        <w:t> </w:t>
      </w:r>
      <w:r>
        <w:rPr>
          <w:vertAlign w:val="baseline"/>
        </w:rPr>
        <w:t>250/100</w:t>
      </w:r>
      <w:r>
        <w:rPr>
          <w:spacing w:val="1"/>
          <w:vertAlign w:val="baseline"/>
        </w:rPr>
        <w:t> </w:t>
      </w:r>
      <w:r>
        <w:rPr>
          <w:vertAlign w:val="baseline"/>
        </w:rPr>
        <w:t>dm</w:t>
      </w:r>
      <w:r>
        <w:rPr>
          <w:vertAlign w:val="superscript"/>
        </w:rPr>
        <w:t>3</w:t>
      </w:r>
      <w:r>
        <w:rPr>
          <w:vertAlign w:val="baseline"/>
        </w:rPr>
        <w:t>.</w:t>
      </w:r>
      <w:r>
        <w:rPr>
          <w:spacing w:val="1"/>
          <w:vertAlign w:val="baseline"/>
        </w:rPr>
        <w:t> </w:t>
      </w:r>
      <w:r>
        <w:rPr>
          <w:vertAlign w:val="baseline"/>
        </w:rPr>
        <w:t>Gotowy</w:t>
      </w:r>
      <w:r>
        <w:rPr>
          <w:spacing w:val="1"/>
          <w:vertAlign w:val="baseline"/>
        </w:rPr>
        <w:t> </w:t>
      </w:r>
      <w:r>
        <w:rPr>
          <w:vertAlign w:val="baseline"/>
        </w:rPr>
        <w:t>produkt</w:t>
      </w:r>
      <w:r>
        <w:rPr>
          <w:spacing w:val="1"/>
          <w:vertAlign w:val="baseline"/>
        </w:rPr>
        <w:t> </w:t>
      </w:r>
      <w:r>
        <w:rPr>
          <w:vertAlign w:val="baseline"/>
        </w:rPr>
        <w:t>będzie</w:t>
      </w:r>
      <w:r>
        <w:rPr>
          <w:spacing w:val="2"/>
          <w:vertAlign w:val="baseline"/>
        </w:rPr>
        <w:t> </w:t>
      </w:r>
      <w:r>
        <w:rPr>
          <w:vertAlign w:val="baseline"/>
        </w:rPr>
        <w:t>suszony w</w:t>
      </w:r>
      <w:r>
        <w:rPr>
          <w:spacing w:val="-1"/>
          <w:vertAlign w:val="baseline"/>
        </w:rPr>
        <w:t> </w:t>
      </w:r>
      <w:r>
        <w:rPr>
          <w:vertAlign w:val="baseline"/>
        </w:rPr>
        <w:t>suszarce</w:t>
      </w:r>
      <w:r>
        <w:rPr>
          <w:spacing w:val="3"/>
          <w:vertAlign w:val="baseline"/>
        </w:rPr>
        <w:t> </w:t>
      </w:r>
      <w:r>
        <w:rPr>
          <w:vertAlign w:val="baseline"/>
        </w:rPr>
        <w:t>próżniowej</w:t>
      </w:r>
      <w:r>
        <w:rPr>
          <w:spacing w:val="2"/>
          <w:vertAlign w:val="baseline"/>
        </w:rPr>
        <w:t> </w:t>
      </w:r>
      <w:r>
        <w:rPr>
          <w:vertAlign w:val="baseline"/>
        </w:rPr>
        <w:t>przez</w:t>
      </w:r>
      <w:r>
        <w:rPr>
          <w:spacing w:val="2"/>
          <w:vertAlign w:val="baseline"/>
        </w:rPr>
        <w:t> </w:t>
      </w:r>
      <w:r>
        <w:rPr>
          <w:vertAlign w:val="baseline"/>
        </w:rPr>
        <w:t>ok.</w:t>
      </w:r>
      <w:r>
        <w:rPr>
          <w:spacing w:val="3"/>
          <w:vertAlign w:val="baseline"/>
        </w:rPr>
        <w:t> </w:t>
      </w:r>
      <w:r>
        <w:rPr>
          <w:vertAlign w:val="baseline"/>
        </w:rPr>
        <w:t>10,0h</w:t>
      </w:r>
      <w:r>
        <w:rPr>
          <w:spacing w:val="9"/>
          <w:vertAlign w:val="baseline"/>
        </w:rPr>
        <w:t> </w:t>
      </w:r>
      <w:r>
        <w:rPr>
          <w:vertAlign w:val="baseline"/>
        </w:rPr>
        <w:t>.</w:t>
      </w:r>
    </w:p>
    <w:p>
      <w:pPr>
        <w:pStyle w:val="BodyText"/>
        <w:spacing w:before="119"/>
        <w:ind w:left="459"/>
        <w:jc w:val="both"/>
      </w:pPr>
      <w:r>
        <w:rPr/>
        <w:t>I.2.2.9     </w:t>
      </w:r>
      <w:r>
        <w:rPr>
          <w:spacing w:val="9"/>
        </w:rPr>
        <w:t> </w:t>
      </w:r>
      <w:r>
        <w:rPr/>
        <w:t>Synteza</w:t>
      </w:r>
      <w:r>
        <w:rPr>
          <w:spacing w:val="1"/>
        </w:rPr>
        <w:t> </w:t>
      </w:r>
      <w:r>
        <w:rPr/>
        <w:t>wodorofumaranu etylu</w:t>
      </w:r>
    </w:p>
    <w:p>
      <w:pPr>
        <w:pStyle w:val="BodyText"/>
        <w:spacing w:line="280" w:lineRule="auto" w:before="48"/>
        <w:ind w:left="459" w:right="392"/>
        <w:jc w:val="both"/>
      </w:pPr>
      <w:r>
        <w:rPr/>
        <w:t>Proces</w:t>
      </w:r>
      <w:r>
        <w:rPr>
          <w:spacing w:val="1"/>
        </w:rPr>
        <w:t> </w:t>
      </w:r>
      <w:r>
        <w:rPr/>
        <w:t>jednoetapowy</w:t>
      </w:r>
      <w:r>
        <w:rPr>
          <w:spacing w:val="1"/>
        </w:rPr>
        <w:t> </w:t>
      </w:r>
      <w:r>
        <w:rPr/>
        <w:t>prowadzony</w:t>
      </w:r>
      <w:r>
        <w:rPr>
          <w:spacing w:val="1"/>
        </w:rPr>
        <w:t> </w:t>
      </w:r>
      <w:r>
        <w:rPr/>
        <w:t>przy</w:t>
      </w:r>
      <w:r>
        <w:rPr>
          <w:spacing w:val="1"/>
        </w:rPr>
        <w:t> </w:t>
      </w:r>
      <w:r>
        <w:rPr/>
        <w:t>ciśnieniu</w:t>
      </w:r>
      <w:r>
        <w:rPr>
          <w:spacing w:val="1"/>
        </w:rPr>
        <w:t> </w:t>
      </w:r>
      <w:r>
        <w:rPr/>
        <w:t>atmosferycznym</w:t>
      </w:r>
      <w:r>
        <w:rPr>
          <w:spacing w:val="1"/>
        </w:rPr>
        <w:t> </w:t>
      </w:r>
      <w:r>
        <w:rPr/>
        <w:t>lub</w:t>
      </w:r>
      <w:r>
        <w:rPr>
          <w:spacing w:val="1"/>
        </w:rPr>
        <w:t> </w:t>
      </w:r>
      <w:r>
        <w:rPr/>
        <w:t>próżni</w:t>
      </w:r>
      <w:r>
        <w:rPr>
          <w:spacing w:val="1"/>
        </w:rPr>
        <w:t> </w:t>
      </w:r>
      <w:r>
        <w:rPr/>
        <w:t>uzyskiwanej przy pomocy pomp próżniowych i przy max temperaturze = 80 </w:t>
      </w:r>
      <w:r>
        <w:rPr>
          <w:vertAlign w:val="superscript"/>
        </w:rPr>
        <w:t>0</w:t>
      </w:r>
      <w:r>
        <w:rPr>
          <w:vertAlign w:val="baseline"/>
        </w:rPr>
        <w:t>C.</w:t>
      </w:r>
      <w:r>
        <w:rPr>
          <w:spacing w:val="1"/>
          <w:vertAlign w:val="baseline"/>
        </w:rPr>
        <w:t> </w:t>
      </w:r>
      <w:r>
        <w:rPr>
          <w:vertAlign w:val="baseline"/>
        </w:rPr>
        <w:t>Proces</w:t>
      </w:r>
      <w:r>
        <w:rPr>
          <w:spacing w:val="1"/>
          <w:vertAlign w:val="baseline"/>
        </w:rPr>
        <w:t> </w:t>
      </w:r>
      <w:r>
        <w:rPr>
          <w:vertAlign w:val="baseline"/>
        </w:rPr>
        <w:t>prowadzony</w:t>
      </w:r>
      <w:r>
        <w:rPr>
          <w:spacing w:val="1"/>
          <w:vertAlign w:val="baseline"/>
        </w:rPr>
        <w:t> </w:t>
      </w:r>
      <w:r>
        <w:rPr>
          <w:vertAlign w:val="baseline"/>
        </w:rPr>
        <w:t>będzie</w:t>
      </w:r>
      <w:r>
        <w:rPr>
          <w:spacing w:val="1"/>
          <w:vertAlign w:val="baseline"/>
        </w:rPr>
        <w:t> </w:t>
      </w:r>
      <w:r>
        <w:rPr>
          <w:vertAlign w:val="baseline"/>
        </w:rPr>
        <w:t>w</w:t>
      </w:r>
      <w:r>
        <w:rPr>
          <w:spacing w:val="1"/>
          <w:vertAlign w:val="baseline"/>
        </w:rPr>
        <w:t> </w:t>
      </w:r>
      <w:r>
        <w:rPr>
          <w:vertAlign w:val="baseline"/>
        </w:rPr>
        <w:t>zestawie</w:t>
      </w:r>
      <w:r>
        <w:rPr>
          <w:spacing w:val="1"/>
          <w:vertAlign w:val="baseline"/>
        </w:rPr>
        <w:t> </w:t>
      </w:r>
      <w:r>
        <w:rPr>
          <w:vertAlign w:val="baseline"/>
        </w:rPr>
        <w:t>destylacyjnym</w:t>
      </w:r>
      <w:r>
        <w:rPr>
          <w:spacing w:val="1"/>
          <w:vertAlign w:val="baseline"/>
        </w:rPr>
        <w:t> </w:t>
      </w:r>
      <w:r>
        <w:rPr>
          <w:vertAlign w:val="baseline"/>
        </w:rPr>
        <w:t>250/100</w:t>
      </w:r>
      <w:r>
        <w:rPr>
          <w:spacing w:val="1"/>
          <w:vertAlign w:val="baseline"/>
        </w:rPr>
        <w:t> </w:t>
      </w:r>
      <w:r>
        <w:rPr>
          <w:vertAlign w:val="baseline"/>
        </w:rPr>
        <w:t>dm</w:t>
      </w:r>
      <w:r>
        <w:rPr>
          <w:vertAlign w:val="superscript"/>
        </w:rPr>
        <w:t>3</w:t>
      </w:r>
      <w:r>
        <w:rPr>
          <w:vertAlign w:val="baseline"/>
        </w:rPr>
        <w:t>.</w:t>
      </w:r>
      <w:r>
        <w:rPr>
          <w:spacing w:val="1"/>
          <w:vertAlign w:val="baseline"/>
        </w:rPr>
        <w:t> </w:t>
      </w:r>
      <w:r>
        <w:rPr>
          <w:vertAlign w:val="baseline"/>
        </w:rPr>
        <w:t>Gotowy</w:t>
      </w:r>
      <w:r>
        <w:rPr>
          <w:spacing w:val="1"/>
          <w:vertAlign w:val="baseline"/>
        </w:rPr>
        <w:t> </w:t>
      </w:r>
      <w:r>
        <w:rPr>
          <w:vertAlign w:val="baseline"/>
        </w:rPr>
        <w:t>produkt suszony będzie</w:t>
      </w:r>
      <w:r>
        <w:rPr>
          <w:spacing w:val="2"/>
          <w:vertAlign w:val="baseline"/>
        </w:rPr>
        <w:t> </w:t>
      </w:r>
      <w:r>
        <w:rPr>
          <w:vertAlign w:val="baseline"/>
        </w:rPr>
        <w:t>w</w:t>
      </w:r>
      <w:r>
        <w:rPr>
          <w:spacing w:val="-1"/>
          <w:vertAlign w:val="baseline"/>
        </w:rPr>
        <w:t> </w:t>
      </w:r>
      <w:r>
        <w:rPr>
          <w:vertAlign w:val="baseline"/>
        </w:rPr>
        <w:t>suszarce</w:t>
      </w:r>
      <w:r>
        <w:rPr>
          <w:spacing w:val="3"/>
          <w:vertAlign w:val="baseline"/>
        </w:rPr>
        <w:t> </w:t>
      </w:r>
      <w:r>
        <w:rPr>
          <w:vertAlign w:val="baseline"/>
        </w:rPr>
        <w:t>próżniowej</w:t>
      </w:r>
      <w:r>
        <w:rPr>
          <w:spacing w:val="1"/>
          <w:vertAlign w:val="baseline"/>
        </w:rPr>
        <w:t> </w:t>
      </w:r>
      <w:r>
        <w:rPr>
          <w:vertAlign w:val="baseline"/>
        </w:rPr>
        <w:t>przez ok.</w:t>
      </w:r>
      <w:r>
        <w:rPr>
          <w:spacing w:val="2"/>
          <w:vertAlign w:val="baseline"/>
        </w:rPr>
        <w:t> </w:t>
      </w:r>
      <w:r>
        <w:rPr>
          <w:vertAlign w:val="baseline"/>
        </w:rPr>
        <w:t>8,0</w:t>
      </w:r>
      <w:r>
        <w:rPr>
          <w:spacing w:val="10"/>
          <w:vertAlign w:val="baseline"/>
        </w:rPr>
        <w:t> </w:t>
      </w:r>
      <w:r>
        <w:rPr>
          <w:vertAlign w:val="baseline"/>
        </w:rPr>
        <w:t>h.</w:t>
      </w:r>
    </w:p>
    <w:p>
      <w:pPr>
        <w:pStyle w:val="ListParagraph"/>
        <w:numPr>
          <w:ilvl w:val="3"/>
          <w:numId w:val="7"/>
        </w:numPr>
        <w:tabs>
          <w:tab w:pos="1593" w:val="left" w:leader="none"/>
        </w:tabs>
        <w:spacing w:line="240" w:lineRule="auto" w:before="118" w:after="0"/>
        <w:ind w:left="1592" w:right="0" w:hanging="1134"/>
        <w:jc w:val="both"/>
        <w:rPr>
          <w:sz w:val="24"/>
        </w:rPr>
      </w:pPr>
      <w:r>
        <w:rPr>
          <w:sz w:val="24"/>
        </w:rPr>
        <w:t>Synteza</w:t>
      </w:r>
      <w:r>
        <w:rPr>
          <w:spacing w:val="-1"/>
          <w:sz w:val="24"/>
        </w:rPr>
        <w:t> </w:t>
      </w:r>
      <w:r>
        <w:rPr>
          <w:sz w:val="24"/>
        </w:rPr>
        <w:t>soli</w:t>
      </w:r>
      <w:r>
        <w:rPr>
          <w:spacing w:val="-2"/>
          <w:sz w:val="24"/>
        </w:rPr>
        <w:t> </w:t>
      </w:r>
      <w:r>
        <w:rPr>
          <w:sz w:val="24"/>
        </w:rPr>
        <w:t>wapniowej</w:t>
      </w:r>
      <w:r>
        <w:rPr>
          <w:spacing w:val="1"/>
          <w:sz w:val="24"/>
        </w:rPr>
        <w:t> </w:t>
      </w:r>
      <w:r>
        <w:rPr>
          <w:sz w:val="24"/>
        </w:rPr>
        <w:t>wodorofumaranu</w:t>
      </w:r>
      <w:r>
        <w:rPr>
          <w:spacing w:val="-2"/>
          <w:sz w:val="24"/>
        </w:rPr>
        <w:t> </w:t>
      </w:r>
      <w:r>
        <w:rPr>
          <w:sz w:val="24"/>
        </w:rPr>
        <w:t>etylu</w:t>
      </w:r>
    </w:p>
    <w:p>
      <w:pPr>
        <w:pStyle w:val="BodyText"/>
        <w:spacing w:line="280" w:lineRule="auto" w:before="45"/>
        <w:ind w:left="459" w:right="396"/>
        <w:jc w:val="both"/>
      </w:pPr>
      <w:r>
        <w:rPr/>
        <w:t>Proces</w:t>
      </w:r>
      <w:r>
        <w:rPr>
          <w:spacing w:val="1"/>
        </w:rPr>
        <w:t> </w:t>
      </w:r>
      <w:r>
        <w:rPr/>
        <w:t>jednoetapowy</w:t>
      </w:r>
      <w:r>
        <w:rPr>
          <w:spacing w:val="1"/>
        </w:rPr>
        <w:t> </w:t>
      </w:r>
      <w:r>
        <w:rPr/>
        <w:t>prowadzony</w:t>
      </w:r>
      <w:r>
        <w:rPr>
          <w:spacing w:val="1"/>
        </w:rPr>
        <w:t> </w:t>
      </w:r>
      <w:r>
        <w:rPr/>
        <w:t>przy</w:t>
      </w:r>
      <w:r>
        <w:rPr>
          <w:spacing w:val="1"/>
        </w:rPr>
        <w:t> </w:t>
      </w:r>
      <w:r>
        <w:rPr/>
        <w:t>ciśnieniu</w:t>
      </w:r>
      <w:r>
        <w:rPr>
          <w:spacing w:val="1"/>
        </w:rPr>
        <w:t> </w:t>
      </w:r>
      <w:r>
        <w:rPr/>
        <w:t>atmosferycznym</w:t>
      </w:r>
      <w:r>
        <w:rPr>
          <w:spacing w:val="1"/>
        </w:rPr>
        <w:t> </w:t>
      </w:r>
      <w:r>
        <w:rPr/>
        <w:t>lub</w:t>
      </w:r>
      <w:r>
        <w:rPr>
          <w:spacing w:val="1"/>
        </w:rPr>
        <w:t> </w:t>
      </w:r>
      <w:r>
        <w:rPr/>
        <w:t>próżni</w:t>
      </w:r>
      <w:r>
        <w:rPr>
          <w:spacing w:val="1"/>
        </w:rPr>
        <w:t> </w:t>
      </w:r>
      <w:r>
        <w:rPr/>
        <w:t>uzyskiwanej</w:t>
      </w:r>
      <w:r>
        <w:rPr>
          <w:spacing w:val="17"/>
        </w:rPr>
        <w:t> </w:t>
      </w:r>
      <w:r>
        <w:rPr/>
        <w:t>przy</w:t>
      </w:r>
      <w:r>
        <w:rPr>
          <w:spacing w:val="14"/>
        </w:rPr>
        <w:t> </w:t>
      </w:r>
      <w:r>
        <w:rPr/>
        <w:t>pomocy</w:t>
      </w:r>
      <w:r>
        <w:rPr>
          <w:spacing w:val="15"/>
        </w:rPr>
        <w:t> </w:t>
      </w:r>
      <w:r>
        <w:rPr/>
        <w:t>pomp</w:t>
      </w:r>
      <w:r>
        <w:rPr>
          <w:spacing w:val="16"/>
        </w:rPr>
        <w:t> </w:t>
      </w:r>
      <w:r>
        <w:rPr/>
        <w:t>próżniowych</w:t>
      </w:r>
      <w:r>
        <w:rPr>
          <w:spacing w:val="36"/>
        </w:rPr>
        <w:t> </w:t>
      </w:r>
      <w:r>
        <w:rPr/>
        <w:t>i</w:t>
      </w:r>
      <w:r>
        <w:rPr>
          <w:spacing w:val="17"/>
        </w:rPr>
        <w:t> </w:t>
      </w:r>
      <w:r>
        <w:rPr/>
        <w:t>przy</w:t>
      </w:r>
      <w:r>
        <w:rPr>
          <w:spacing w:val="14"/>
        </w:rPr>
        <w:t> </w:t>
      </w:r>
      <w:r>
        <w:rPr/>
        <w:t>max</w:t>
      </w:r>
      <w:r>
        <w:rPr>
          <w:spacing w:val="17"/>
        </w:rPr>
        <w:t> </w:t>
      </w:r>
      <w:r>
        <w:rPr/>
        <w:t>temperaturze</w:t>
      </w:r>
    </w:p>
    <w:p>
      <w:pPr>
        <w:pStyle w:val="BodyText"/>
        <w:spacing w:line="283" w:lineRule="auto"/>
        <w:ind w:left="459" w:right="392"/>
        <w:jc w:val="both"/>
      </w:pPr>
      <w:r>
        <w:rPr/>
        <w:t>=</w:t>
      </w:r>
      <w:r>
        <w:rPr>
          <w:spacing w:val="1"/>
        </w:rPr>
        <w:t> </w:t>
      </w:r>
      <w:r>
        <w:rPr/>
        <w:t>60</w:t>
      </w:r>
      <w:r>
        <w:rPr>
          <w:vertAlign w:val="superscript"/>
        </w:rPr>
        <w:t>0</w:t>
      </w:r>
      <w:r>
        <w:rPr>
          <w:vertAlign w:val="baseline"/>
        </w:rPr>
        <w:t>C.</w:t>
      </w:r>
      <w:r>
        <w:rPr>
          <w:spacing w:val="1"/>
          <w:vertAlign w:val="baseline"/>
        </w:rPr>
        <w:t> </w:t>
      </w:r>
      <w:r>
        <w:rPr>
          <w:vertAlign w:val="baseline"/>
        </w:rPr>
        <w:t>Proces</w:t>
      </w:r>
      <w:r>
        <w:rPr>
          <w:spacing w:val="1"/>
          <w:vertAlign w:val="baseline"/>
        </w:rPr>
        <w:t> </w:t>
      </w:r>
      <w:r>
        <w:rPr>
          <w:vertAlign w:val="baseline"/>
        </w:rPr>
        <w:t>prowadzony</w:t>
      </w:r>
      <w:r>
        <w:rPr>
          <w:spacing w:val="1"/>
          <w:vertAlign w:val="baseline"/>
        </w:rPr>
        <w:t> </w:t>
      </w:r>
      <w:r>
        <w:rPr>
          <w:vertAlign w:val="baseline"/>
        </w:rPr>
        <w:t>będzie</w:t>
      </w:r>
      <w:r>
        <w:rPr>
          <w:spacing w:val="1"/>
          <w:vertAlign w:val="baseline"/>
        </w:rPr>
        <w:t> </w:t>
      </w:r>
      <w:r>
        <w:rPr>
          <w:vertAlign w:val="baseline"/>
        </w:rPr>
        <w:t>w</w:t>
      </w:r>
      <w:r>
        <w:rPr>
          <w:spacing w:val="1"/>
          <w:vertAlign w:val="baseline"/>
        </w:rPr>
        <w:t> </w:t>
      </w:r>
      <w:r>
        <w:rPr>
          <w:vertAlign w:val="baseline"/>
        </w:rPr>
        <w:t>zestawie</w:t>
      </w:r>
      <w:r>
        <w:rPr>
          <w:spacing w:val="1"/>
          <w:vertAlign w:val="baseline"/>
        </w:rPr>
        <w:t> </w:t>
      </w:r>
      <w:r>
        <w:rPr>
          <w:vertAlign w:val="baseline"/>
        </w:rPr>
        <w:t>destylacyjnym</w:t>
      </w:r>
      <w:r>
        <w:rPr>
          <w:spacing w:val="1"/>
          <w:vertAlign w:val="baseline"/>
        </w:rPr>
        <w:t> </w:t>
      </w:r>
      <w:r>
        <w:rPr>
          <w:vertAlign w:val="baseline"/>
        </w:rPr>
        <w:t>250/100</w:t>
      </w:r>
      <w:r>
        <w:rPr>
          <w:spacing w:val="1"/>
          <w:vertAlign w:val="baseline"/>
        </w:rPr>
        <w:t> </w:t>
      </w:r>
      <w:r>
        <w:rPr>
          <w:vertAlign w:val="baseline"/>
        </w:rPr>
        <w:t>dm</w:t>
      </w:r>
      <w:r>
        <w:rPr>
          <w:vertAlign w:val="superscript"/>
        </w:rPr>
        <w:t>3</w:t>
      </w:r>
      <w:r>
        <w:rPr>
          <w:vertAlign w:val="baseline"/>
        </w:rPr>
        <w:t>.</w:t>
      </w:r>
      <w:r>
        <w:rPr>
          <w:spacing w:val="-61"/>
          <w:vertAlign w:val="baseline"/>
        </w:rPr>
        <w:t> </w:t>
      </w:r>
      <w:r>
        <w:rPr>
          <w:vertAlign w:val="baseline"/>
        </w:rPr>
        <w:t>Gotowy</w:t>
      </w:r>
      <w:r>
        <w:rPr>
          <w:spacing w:val="-1"/>
          <w:vertAlign w:val="baseline"/>
        </w:rPr>
        <w:t> </w:t>
      </w:r>
      <w:r>
        <w:rPr>
          <w:vertAlign w:val="baseline"/>
        </w:rPr>
        <w:t>produkt</w:t>
      </w:r>
      <w:r>
        <w:rPr>
          <w:spacing w:val="3"/>
          <w:vertAlign w:val="baseline"/>
        </w:rPr>
        <w:t> </w:t>
      </w:r>
      <w:r>
        <w:rPr>
          <w:vertAlign w:val="baseline"/>
        </w:rPr>
        <w:t>suszony</w:t>
      </w:r>
      <w:r>
        <w:rPr>
          <w:spacing w:val="-1"/>
          <w:vertAlign w:val="baseline"/>
        </w:rPr>
        <w:t> </w:t>
      </w:r>
      <w:r>
        <w:rPr>
          <w:vertAlign w:val="baseline"/>
        </w:rPr>
        <w:t>będzie</w:t>
      </w:r>
      <w:r>
        <w:rPr>
          <w:spacing w:val="6"/>
          <w:vertAlign w:val="baseline"/>
        </w:rPr>
        <w:t> </w:t>
      </w:r>
      <w:r>
        <w:rPr>
          <w:vertAlign w:val="baseline"/>
        </w:rPr>
        <w:t>w</w:t>
      </w:r>
      <w:r>
        <w:rPr>
          <w:spacing w:val="-1"/>
          <w:vertAlign w:val="baseline"/>
        </w:rPr>
        <w:t> </w:t>
      </w:r>
      <w:r>
        <w:rPr>
          <w:vertAlign w:val="baseline"/>
        </w:rPr>
        <w:t>suszarce</w:t>
      </w:r>
      <w:r>
        <w:rPr>
          <w:spacing w:val="3"/>
          <w:vertAlign w:val="baseline"/>
        </w:rPr>
        <w:t> </w:t>
      </w:r>
      <w:r>
        <w:rPr>
          <w:vertAlign w:val="baseline"/>
        </w:rPr>
        <w:t>próżniowej.</w:t>
      </w:r>
    </w:p>
    <w:p>
      <w:pPr>
        <w:pStyle w:val="ListParagraph"/>
        <w:numPr>
          <w:ilvl w:val="3"/>
          <w:numId w:val="7"/>
        </w:numPr>
        <w:tabs>
          <w:tab w:pos="1593" w:val="left" w:leader="none"/>
        </w:tabs>
        <w:spacing w:line="240" w:lineRule="auto" w:before="114" w:after="0"/>
        <w:ind w:left="1592" w:right="0" w:hanging="1134"/>
        <w:jc w:val="both"/>
        <w:rPr>
          <w:sz w:val="24"/>
        </w:rPr>
      </w:pPr>
      <w:r>
        <w:rPr>
          <w:sz w:val="24"/>
        </w:rPr>
        <w:t>Synteza</w:t>
      </w:r>
      <w:r>
        <w:rPr>
          <w:spacing w:val="-2"/>
          <w:sz w:val="24"/>
        </w:rPr>
        <w:t> </w:t>
      </w:r>
      <w:r>
        <w:rPr>
          <w:sz w:val="24"/>
        </w:rPr>
        <w:t>soli</w:t>
      </w:r>
      <w:r>
        <w:rPr>
          <w:spacing w:val="-2"/>
          <w:sz w:val="24"/>
        </w:rPr>
        <w:t> </w:t>
      </w:r>
      <w:r>
        <w:rPr>
          <w:sz w:val="24"/>
        </w:rPr>
        <w:t>cynkowej</w:t>
      </w:r>
      <w:r>
        <w:rPr>
          <w:spacing w:val="1"/>
          <w:sz w:val="24"/>
        </w:rPr>
        <w:t> </w:t>
      </w:r>
      <w:r>
        <w:rPr>
          <w:sz w:val="24"/>
        </w:rPr>
        <w:t>wodorofumaranu</w:t>
      </w:r>
      <w:r>
        <w:rPr>
          <w:spacing w:val="-1"/>
          <w:sz w:val="24"/>
        </w:rPr>
        <w:t> </w:t>
      </w:r>
      <w:r>
        <w:rPr>
          <w:sz w:val="24"/>
        </w:rPr>
        <w:t>etylu</w:t>
      </w:r>
    </w:p>
    <w:p>
      <w:pPr>
        <w:pStyle w:val="BodyText"/>
        <w:spacing w:line="280" w:lineRule="auto" w:before="45"/>
        <w:ind w:left="459" w:right="401"/>
        <w:jc w:val="both"/>
      </w:pPr>
      <w:r>
        <w:rPr/>
        <w:t>Proces</w:t>
      </w:r>
      <w:r>
        <w:rPr>
          <w:spacing w:val="1"/>
        </w:rPr>
        <w:t> </w:t>
      </w:r>
      <w:r>
        <w:rPr/>
        <w:t>jednoetapowy</w:t>
      </w:r>
      <w:r>
        <w:rPr>
          <w:spacing w:val="1"/>
        </w:rPr>
        <w:t> </w:t>
      </w:r>
      <w:r>
        <w:rPr/>
        <w:t>prowadzony</w:t>
      </w:r>
      <w:r>
        <w:rPr>
          <w:spacing w:val="1"/>
        </w:rPr>
        <w:t> </w:t>
      </w:r>
      <w:r>
        <w:rPr/>
        <w:t>przy</w:t>
      </w:r>
      <w:r>
        <w:rPr>
          <w:spacing w:val="1"/>
        </w:rPr>
        <w:t> </w:t>
      </w:r>
      <w:r>
        <w:rPr/>
        <w:t>ciśnieniu</w:t>
      </w:r>
      <w:r>
        <w:rPr>
          <w:spacing w:val="1"/>
        </w:rPr>
        <w:t> </w:t>
      </w:r>
      <w:r>
        <w:rPr/>
        <w:t>atmosferycznym</w:t>
      </w:r>
      <w:r>
        <w:rPr>
          <w:spacing w:val="1"/>
        </w:rPr>
        <w:t> </w:t>
      </w:r>
      <w:r>
        <w:rPr/>
        <w:t>lub</w:t>
      </w:r>
      <w:r>
        <w:rPr>
          <w:spacing w:val="1"/>
        </w:rPr>
        <w:t> </w:t>
      </w:r>
      <w:r>
        <w:rPr/>
        <w:t>próżni</w:t>
      </w:r>
      <w:r>
        <w:rPr>
          <w:spacing w:val="1"/>
        </w:rPr>
        <w:t> </w:t>
      </w:r>
      <w:r>
        <w:rPr/>
        <w:t>uzyskiwanej przy</w:t>
      </w:r>
      <w:r>
        <w:rPr>
          <w:spacing w:val="-2"/>
        </w:rPr>
        <w:t> </w:t>
      </w:r>
      <w:r>
        <w:rPr/>
        <w:t>pomocy</w:t>
      </w:r>
      <w:r>
        <w:rPr>
          <w:spacing w:val="-2"/>
        </w:rPr>
        <w:t> </w:t>
      </w:r>
      <w:r>
        <w:rPr/>
        <w:t>pomp próżniowych</w:t>
      </w:r>
      <w:r>
        <w:rPr>
          <w:spacing w:val="5"/>
        </w:rPr>
        <w:t> </w:t>
      </w:r>
      <w:r>
        <w:rPr/>
        <w:t>i</w:t>
      </w:r>
      <w:r>
        <w:rPr>
          <w:spacing w:val="1"/>
        </w:rPr>
        <w:t> </w:t>
      </w:r>
      <w:r>
        <w:rPr/>
        <w:t>przy</w:t>
      </w:r>
      <w:r>
        <w:rPr>
          <w:spacing w:val="-3"/>
        </w:rPr>
        <w:t> </w:t>
      </w:r>
      <w:r>
        <w:rPr/>
        <w:t>max</w:t>
      </w:r>
      <w:r>
        <w:rPr>
          <w:spacing w:val="-1"/>
        </w:rPr>
        <w:t> </w:t>
      </w:r>
      <w:r>
        <w:rPr/>
        <w:t>temperaturze</w:t>
      </w:r>
      <w:r>
        <w:rPr>
          <w:spacing w:val="2"/>
        </w:rPr>
        <w:t> </w:t>
      </w:r>
      <w:r>
        <w:rPr/>
        <w:t>= 60</w:t>
      </w:r>
      <w:r>
        <w:rPr>
          <w:spacing w:val="11"/>
        </w:rPr>
        <w:t> </w:t>
      </w:r>
      <w:r>
        <w:rPr>
          <w:vertAlign w:val="superscript"/>
        </w:rPr>
        <w:t>0</w:t>
      </w:r>
      <w:r>
        <w:rPr>
          <w:vertAlign w:val="baseline"/>
        </w:rPr>
        <w:t>C.</w:t>
      </w:r>
    </w:p>
    <w:p>
      <w:pPr>
        <w:pStyle w:val="ListParagraph"/>
        <w:numPr>
          <w:ilvl w:val="3"/>
          <w:numId w:val="7"/>
        </w:numPr>
        <w:tabs>
          <w:tab w:pos="1593" w:val="left" w:leader="none"/>
        </w:tabs>
        <w:spacing w:line="240" w:lineRule="auto" w:before="118" w:after="0"/>
        <w:ind w:left="1592" w:right="0" w:hanging="1134"/>
        <w:jc w:val="both"/>
        <w:rPr>
          <w:sz w:val="24"/>
        </w:rPr>
      </w:pPr>
      <w:r>
        <w:rPr>
          <w:sz w:val="24"/>
        </w:rPr>
        <w:t>Synteza</w:t>
      </w:r>
      <w:r>
        <w:rPr>
          <w:spacing w:val="-3"/>
          <w:sz w:val="24"/>
        </w:rPr>
        <w:t> </w:t>
      </w:r>
      <w:r>
        <w:rPr>
          <w:sz w:val="24"/>
        </w:rPr>
        <w:t>soli</w:t>
      </w:r>
      <w:r>
        <w:rPr>
          <w:spacing w:val="-3"/>
          <w:sz w:val="24"/>
        </w:rPr>
        <w:t> </w:t>
      </w:r>
      <w:r>
        <w:rPr>
          <w:sz w:val="24"/>
        </w:rPr>
        <w:t>magnezowej wodorofumaranu</w:t>
      </w:r>
      <w:r>
        <w:rPr>
          <w:spacing w:val="-3"/>
          <w:sz w:val="24"/>
        </w:rPr>
        <w:t> </w:t>
      </w:r>
      <w:r>
        <w:rPr>
          <w:sz w:val="24"/>
        </w:rPr>
        <w:t>etylu</w:t>
      </w:r>
    </w:p>
    <w:p>
      <w:pPr>
        <w:pStyle w:val="BodyText"/>
        <w:spacing w:line="280" w:lineRule="auto" w:before="47"/>
        <w:ind w:left="459" w:right="402"/>
        <w:jc w:val="both"/>
      </w:pPr>
      <w:r>
        <w:rPr/>
        <w:t>Proces</w:t>
      </w:r>
      <w:r>
        <w:rPr>
          <w:spacing w:val="1"/>
        </w:rPr>
        <w:t> </w:t>
      </w:r>
      <w:r>
        <w:rPr/>
        <w:t>jednoetapowy</w:t>
      </w:r>
      <w:r>
        <w:rPr>
          <w:spacing w:val="1"/>
        </w:rPr>
        <w:t> </w:t>
      </w:r>
      <w:r>
        <w:rPr/>
        <w:t>prowadzony</w:t>
      </w:r>
      <w:r>
        <w:rPr>
          <w:spacing w:val="1"/>
        </w:rPr>
        <w:t> </w:t>
      </w:r>
      <w:r>
        <w:rPr/>
        <w:t>przy</w:t>
      </w:r>
      <w:r>
        <w:rPr>
          <w:spacing w:val="1"/>
        </w:rPr>
        <w:t> </w:t>
      </w:r>
      <w:r>
        <w:rPr/>
        <w:t>ciśnieniu</w:t>
      </w:r>
      <w:r>
        <w:rPr>
          <w:spacing w:val="1"/>
        </w:rPr>
        <w:t> </w:t>
      </w:r>
      <w:r>
        <w:rPr/>
        <w:t>atmosferycznym</w:t>
      </w:r>
      <w:r>
        <w:rPr>
          <w:spacing w:val="1"/>
        </w:rPr>
        <w:t> </w:t>
      </w:r>
      <w:r>
        <w:rPr/>
        <w:t>lub</w:t>
      </w:r>
      <w:r>
        <w:rPr>
          <w:spacing w:val="1"/>
        </w:rPr>
        <w:t> </w:t>
      </w:r>
      <w:r>
        <w:rPr/>
        <w:t>próżni</w:t>
      </w:r>
      <w:r>
        <w:rPr>
          <w:spacing w:val="1"/>
        </w:rPr>
        <w:t> </w:t>
      </w:r>
      <w:r>
        <w:rPr/>
        <w:t>uzyskiwanej przy</w:t>
      </w:r>
      <w:r>
        <w:rPr>
          <w:spacing w:val="-2"/>
        </w:rPr>
        <w:t> </w:t>
      </w:r>
      <w:r>
        <w:rPr/>
        <w:t>pomocy</w:t>
      </w:r>
      <w:r>
        <w:rPr>
          <w:spacing w:val="-2"/>
        </w:rPr>
        <w:t> </w:t>
      </w:r>
      <w:r>
        <w:rPr/>
        <w:t>pomp próżniowych</w:t>
      </w:r>
      <w:r>
        <w:rPr>
          <w:spacing w:val="5"/>
        </w:rPr>
        <w:t> </w:t>
      </w:r>
      <w:r>
        <w:rPr/>
        <w:t>i</w:t>
      </w:r>
      <w:r>
        <w:rPr>
          <w:spacing w:val="1"/>
        </w:rPr>
        <w:t> </w:t>
      </w:r>
      <w:r>
        <w:rPr/>
        <w:t>przy</w:t>
      </w:r>
      <w:r>
        <w:rPr>
          <w:spacing w:val="-3"/>
        </w:rPr>
        <w:t> </w:t>
      </w:r>
      <w:r>
        <w:rPr/>
        <w:t>max</w:t>
      </w:r>
      <w:r>
        <w:rPr>
          <w:spacing w:val="-1"/>
        </w:rPr>
        <w:t> </w:t>
      </w:r>
      <w:r>
        <w:rPr/>
        <w:t>temperaturze</w:t>
      </w:r>
      <w:r>
        <w:rPr>
          <w:spacing w:val="2"/>
        </w:rPr>
        <w:t> </w:t>
      </w:r>
      <w:r>
        <w:rPr/>
        <w:t>= 50</w:t>
      </w:r>
      <w:r>
        <w:rPr>
          <w:spacing w:val="11"/>
        </w:rPr>
        <w:t> </w:t>
      </w:r>
      <w:r>
        <w:rPr>
          <w:vertAlign w:val="superscript"/>
        </w:rPr>
        <w:t>0</w:t>
      </w:r>
      <w:r>
        <w:rPr>
          <w:vertAlign w:val="baseline"/>
        </w:rPr>
        <w:t>C.</w:t>
      </w:r>
    </w:p>
    <w:p>
      <w:pPr>
        <w:pStyle w:val="ListParagraph"/>
        <w:numPr>
          <w:ilvl w:val="3"/>
          <w:numId w:val="7"/>
        </w:numPr>
        <w:tabs>
          <w:tab w:pos="1593" w:val="left" w:leader="none"/>
        </w:tabs>
        <w:spacing w:line="240" w:lineRule="auto" w:before="118" w:after="0"/>
        <w:ind w:left="1592" w:right="0" w:hanging="1134"/>
        <w:jc w:val="both"/>
        <w:rPr>
          <w:sz w:val="24"/>
        </w:rPr>
      </w:pPr>
      <w:r>
        <w:rPr>
          <w:sz w:val="24"/>
        </w:rPr>
        <w:t>Uchylony</w:t>
      </w:r>
    </w:p>
    <w:p>
      <w:pPr>
        <w:pStyle w:val="ListParagraph"/>
        <w:numPr>
          <w:ilvl w:val="3"/>
          <w:numId w:val="7"/>
        </w:numPr>
        <w:tabs>
          <w:tab w:pos="1593" w:val="left" w:leader="none"/>
        </w:tabs>
        <w:spacing w:line="240" w:lineRule="auto" w:before="45" w:after="0"/>
        <w:ind w:left="1592" w:right="0" w:hanging="1134"/>
        <w:jc w:val="both"/>
        <w:rPr>
          <w:sz w:val="24"/>
        </w:rPr>
      </w:pPr>
      <w:r>
        <w:rPr>
          <w:sz w:val="24"/>
        </w:rPr>
        <w:t>Laboratorium</w:t>
      </w:r>
      <w:r>
        <w:rPr>
          <w:spacing w:val="-3"/>
          <w:sz w:val="24"/>
        </w:rPr>
        <w:t> </w:t>
      </w:r>
      <w:r>
        <w:rPr>
          <w:sz w:val="24"/>
        </w:rPr>
        <w:t>Kontroli</w:t>
      </w:r>
      <w:r>
        <w:rPr>
          <w:spacing w:val="-5"/>
          <w:sz w:val="24"/>
        </w:rPr>
        <w:t> </w:t>
      </w:r>
      <w:r>
        <w:rPr>
          <w:sz w:val="24"/>
        </w:rPr>
        <w:t>Międzyoperacyjnej</w:t>
      </w:r>
      <w:r>
        <w:rPr>
          <w:spacing w:val="-4"/>
          <w:sz w:val="24"/>
        </w:rPr>
        <w:t> </w:t>
      </w:r>
      <w:r>
        <w:rPr>
          <w:sz w:val="24"/>
        </w:rPr>
        <w:t>dla</w:t>
      </w:r>
      <w:r>
        <w:rPr>
          <w:spacing w:val="-5"/>
          <w:sz w:val="24"/>
        </w:rPr>
        <w:t> </w:t>
      </w:r>
      <w:r>
        <w:rPr>
          <w:sz w:val="24"/>
        </w:rPr>
        <w:t>Oddziału</w:t>
      </w:r>
      <w:r>
        <w:rPr>
          <w:spacing w:val="-3"/>
          <w:sz w:val="24"/>
        </w:rPr>
        <w:t> </w:t>
      </w:r>
      <w:r>
        <w:rPr>
          <w:sz w:val="24"/>
        </w:rPr>
        <w:t>Syntez</w:t>
      </w:r>
    </w:p>
    <w:p>
      <w:pPr>
        <w:pStyle w:val="BodyText"/>
        <w:spacing w:before="10"/>
        <w:rPr>
          <w:sz w:val="28"/>
        </w:rPr>
      </w:pPr>
    </w:p>
    <w:p>
      <w:pPr>
        <w:pStyle w:val="BodyText"/>
        <w:spacing w:line="283" w:lineRule="auto"/>
        <w:ind w:left="459" w:right="402"/>
        <w:jc w:val="both"/>
      </w:pPr>
      <w:r>
        <w:rPr/>
        <w:t>Laboratorium Kontroli Międzyoperacyjnej przy Oddziale Syntez będzie</w:t>
      </w:r>
      <w:r>
        <w:rPr>
          <w:spacing w:val="1"/>
        </w:rPr>
        <w:t> </w:t>
      </w:r>
      <w:r>
        <w:rPr/>
        <w:t>prowadziło</w:t>
      </w:r>
      <w:r>
        <w:rPr>
          <w:spacing w:val="-61"/>
        </w:rPr>
        <w:t> </w:t>
      </w:r>
      <w:r>
        <w:rPr/>
        <w:t>badania dla</w:t>
      </w:r>
      <w:r>
        <w:rPr>
          <w:spacing w:val="2"/>
        </w:rPr>
        <w:t> </w:t>
      </w:r>
      <w:r>
        <w:rPr/>
        <w:t>potrzeb</w:t>
      </w:r>
      <w:r>
        <w:rPr>
          <w:spacing w:val="2"/>
        </w:rPr>
        <w:t> </w:t>
      </w:r>
      <w:r>
        <w:rPr/>
        <w:t>tego</w:t>
      </w:r>
      <w:r>
        <w:rPr>
          <w:spacing w:val="2"/>
        </w:rPr>
        <w:t> </w:t>
      </w:r>
      <w:r>
        <w:rPr/>
        <w:t>Oddziału,</w:t>
      </w:r>
      <w:r>
        <w:rPr>
          <w:spacing w:val="2"/>
        </w:rPr>
        <w:t> </w:t>
      </w:r>
      <w:r>
        <w:rPr/>
        <w:t>które</w:t>
      </w:r>
      <w:r>
        <w:rPr>
          <w:spacing w:val="-1"/>
        </w:rPr>
        <w:t> </w:t>
      </w:r>
      <w:r>
        <w:rPr/>
        <w:t>będą</w:t>
      </w:r>
      <w:r>
        <w:rPr>
          <w:spacing w:val="2"/>
        </w:rPr>
        <w:t> </w:t>
      </w:r>
      <w:r>
        <w:rPr/>
        <w:t>obejmowały:</w:t>
      </w:r>
    </w:p>
    <w:p>
      <w:pPr>
        <w:pStyle w:val="ListParagraph"/>
        <w:numPr>
          <w:ilvl w:val="0"/>
          <w:numId w:val="8"/>
        </w:numPr>
        <w:tabs>
          <w:tab w:pos="743" w:val="left" w:leader="none"/>
        </w:tabs>
        <w:spacing w:line="278" w:lineRule="auto" w:before="0" w:after="0"/>
        <w:ind w:left="742" w:right="396" w:hanging="284"/>
        <w:jc w:val="both"/>
        <w:rPr>
          <w:sz w:val="24"/>
        </w:rPr>
      </w:pPr>
      <w:r>
        <w:rPr>
          <w:sz w:val="24"/>
        </w:rPr>
        <w:t>badania    materiałów    wyjściowych   </w:t>
      </w:r>
      <w:r>
        <w:rPr>
          <w:spacing w:val="1"/>
          <w:sz w:val="24"/>
        </w:rPr>
        <w:t> </w:t>
      </w:r>
      <w:r>
        <w:rPr>
          <w:sz w:val="24"/>
        </w:rPr>
        <w:t>(zawartość    MgO,     zawartość     wody</w:t>
      </w:r>
      <w:r>
        <w:rPr>
          <w:spacing w:val="-61"/>
          <w:sz w:val="24"/>
        </w:rPr>
        <w:t> </w:t>
      </w:r>
      <w:r>
        <w:rPr>
          <w:sz w:val="24"/>
        </w:rPr>
        <w:t>w</w:t>
      </w:r>
      <w:r>
        <w:rPr>
          <w:spacing w:val="-1"/>
          <w:sz w:val="24"/>
        </w:rPr>
        <w:t> </w:t>
      </w:r>
      <w:r>
        <w:rPr>
          <w:sz w:val="24"/>
        </w:rPr>
        <w:t>rozpuszczalnikach</w:t>
      </w:r>
      <w:r>
        <w:rPr>
          <w:spacing w:val="3"/>
          <w:sz w:val="24"/>
        </w:rPr>
        <w:t> </w:t>
      </w:r>
      <w:r>
        <w:rPr>
          <w:sz w:val="24"/>
        </w:rPr>
        <w:t>po</w:t>
      </w:r>
      <w:r>
        <w:rPr>
          <w:spacing w:val="11"/>
          <w:sz w:val="24"/>
        </w:rPr>
        <w:t> </w:t>
      </w:r>
      <w:r>
        <w:rPr>
          <w:sz w:val="24"/>
        </w:rPr>
        <w:t>regeneracji),</w:t>
      </w:r>
    </w:p>
    <w:p>
      <w:pPr>
        <w:pStyle w:val="ListParagraph"/>
        <w:numPr>
          <w:ilvl w:val="0"/>
          <w:numId w:val="8"/>
        </w:numPr>
        <w:tabs>
          <w:tab w:pos="743" w:val="left" w:leader="none"/>
        </w:tabs>
        <w:spacing w:line="280" w:lineRule="auto" w:before="0" w:after="0"/>
        <w:ind w:left="742" w:right="397" w:hanging="284"/>
        <w:jc w:val="both"/>
        <w:rPr>
          <w:sz w:val="24"/>
        </w:rPr>
      </w:pPr>
      <w:r>
        <w:rPr>
          <w:sz w:val="24"/>
        </w:rPr>
        <w:t>badania</w:t>
      </w:r>
      <w:r>
        <w:rPr>
          <w:spacing w:val="1"/>
          <w:sz w:val="24"/>
        </w:rPr>
        <w:t> </w:t>
      </w:r>
      <w:r>
        <w:rPr>
          <w:sz w:val="24"/>
        </w:rPr>
        <w:t>produktów</w:t>
      </w:r>
      <w:r>
        <w:rPr>
          <w:spacing w:val="1"/>
          <w:sz w:val="24"/>
        </w:rPr>
        <w:t> </w:t>
      </w:r>
      <w:r>
        <w:rPr>
          <w:sz w:val="24"/>
        </w:rPr>
        <w:t>pośrednich</w:t>
      </w:r>
      <w:r>
        <w:rPr>
          <w:spacing w:val="1"/>
          <w:sz w:val="24"/>
        </w:rPr>
        <w:t> </w:t>
      </w:r>
      <w:r>
        <w:rPr>
          <w:sz w:val="24"/>
        </w:rPr>
        <w:t>poszczególnych</w:t>
      </w:r>
      <w:r>
        <w:rPr>
          <w:spacing w:val="1"/>
          <w:sz w:val="24"/>
        </w:rPr>
        <w:t> </w:t>
      </w:r>
      <w:r>
        <w:rPr>
          <w:sz w:val="24"/>
        </w:rPr>
        <w:t>etapów</w:t>
      </w:r>
      <w:r>
        <w:rPr>
          <w:spacing w:val="1"/>
          <w:sz w:val="24"/>
        </w:rPr>
        <w:t> </w:t>
      </w:r>
      <w:r>
        <w:rPr>
          <w:sz w:val="24"/>
        </w:rPr>
        <w:t>syntezy</w:t>
      </w:r>
      <w:r>
        <w:rPr>
          <w:spacing w:val="1"/>
          <w:sz w:val="24"/>
        </w:rPr>
        <w:t> </w:t>
      </w:r>
      <w:r>
        <w:rPr>
          <w:sz w:val="24"/>
        </w:rPr>
        <w:t>(pH;</w:t>
      </w:r>
      <w:r>
        <w:rPr>
          <w:spacing w:val="1"/>
          <w:sz w:val="24"/>
        </w:rPr>
        <w:t> </w:t>
      </w:r>
      <w:r>
        <w:rPr>
          <w:sz w:val="24"/>
        </w:rPr>
        <w:t>współczynnik</w:t>
      </w:r>
      <w:r>
        <w:rPr>
          <w:spacing w:val="1"/>
          <w:sz w:val="24"/>
        </w:rPr>
        <w:t> </w:t>
      </w:r>
      <w:r>
        <w:rPr>
          <w:sz w:val="24"/>
        </w:rPr>
        <w:t>refrakcji; zawartość</w:t>
      </w:r>
      <w:r>
        <w:rPr>
          <w:spacing w:val="3"/>
          <w:sz w:val="24"/>
        </w:rPr>
        <w:t> </w:t>
      </w:r>
      <w:r>
        <w:rPr>
          <w:sz w:val="24"/>
        </w:rPr>
        <w:t>wody</w:t>
      </w:r>
      <w:r>
        <w:rPr>
          <w:spacing w:val="6"/>
          <w:sz w:val="24"/>
        </w:rPr>
        <w:t> </w:t>
      </w:r>
      <w:r>
        <w:rPr>
          <w:sz w:val="24"/>
        </w:rPr>
        <w:t>zawartość</w:t>
      </w:r>
      <w:r>
        <w:rPr>
          <w:spacing w:val="2"/>
          <w:sz w:val="24"/>
        </w:rPr>
        <w:t> </w:t>
      </w:r>
      <w:r>
        <w:rPr>
          <w:sz w:val="24"/>
        </w:rPr>
        <w:t>substancji),</w:t>
      </w:r>
    </w:p>
    <w:p>
      <w:pPr>
        <w:pStyle w:val="ListParagraph"/>
        <w:numPr>
          <w:ilvl w:val="0"/>
          <w:numId w:val="8"/>
        </w:numPr>
        <w:tabs>
          <w:tab w:pos="743" w:val="left" w:leader="none"/>
        </w:tabs>
        <w:spacing w:line="278" w:lineRule="auto" w:before="0" w:after="0"/>
        <w:ind w:left="742" w:right="397" w:hanging="284"/>
        <w:jc w:val="both"/>
        <w:rPr>
          <w:sz w:val="24"/>
        </w:rPr>
      </w:pPr>
      <w:r>
        <w:rPr>
          <w:sz w:val="24"/>
        </w:rPr>
        <w:t>badania produktów luzem - serie jednostkowe (pH, zawartość wody, zawartości</w:t>
      </w:r>
      <w:r>
        <w:rPr>
          <w:spacing w:val="1"/>
          <w:sz w:val="24"/>
        </w:rPr>
        <w:t> </w:t>
      </w:r>
      <w:r>
        <w:rPr>
          <w:sz w:val="24"/>
        </w:rPr>
        <w:t>substancji,</w:t>
      </w:r>
      <w:r>
        <w:rPr>
          <w:spacing w:val="1"/>
          <w:sz w:val="24"/>
        </w:rPr>
        <w:t> </w:t>
      </w:r>
      <w:r>
        <w:rPr>
          <w:sz w:val="24"/>
        </w:rPr>
        <w:t>strata</w:t>
      </w:r>
      <w:r>
        <w:rPr>
          <w:spacing w:val="1"/>
          <w:sz w:val="24"/>
        </w:rPr>
        <w:t> </w:t>
      </w:r>
      <w:r>
        <w:rPr>
          <w:sz w:val="24"/>
        </w:rPr>
        <w:t>po</w:t>
      </w:r>
      <w:r>
        <w:rPr>
          <w:spacing w:val="1"/>
          <w:sz w:val="24"/>
        </w:rPr>
        <w:t> </w:t>
      </w:r>
      <w:r>
        <w:rPr>
          <w:sz w:val="24"/>
        </w:rPr>
        <w:t>suszeniu,</w:t>
      </w:r>
      <w:r>
        <w:rPr>
          <w:spacing w:val="1"/>
          <w:sz w:val="24"/>
        </w:rPr>
        <w:t> </w:t>
      </w:r>
      <w:r>
        <w:rPr>
          <w:sz w:val="24"/>
        </w:rPr>
        <w:t>zawartość</w:t>
      </w:r>
      <w:r>
        <w:rPr>
          <w:spacing w:val="1"/>
          <w:sz w:val="24"/>
        </w:rPr>
        <w:t> </w:t>
      </w:r>
      <w:r>
        <w:rPr>
          <w:sz w:val="24"/>
        </w:rPr>
        <w:t>chlorków,</w:t>
      </w:r>
      <w:r>
        <w:rPr>
          <w:spacing w:val="1"/>
          <w:sz w:val="24"/>
        </w:rPr>
        <w:t> </w:t>
      </w:r>
      <w:r>
        <w:rPr>
          <w:sz w:val="24"/>
        </w:rPr>
        <w:t>zawartość</w:t>
      </w:r>
      <w:r>
        <w:rPr>
          <w:spacing w:val="1"/>
          <w:sz w:val="24"/>
        </w:rPr>
        <w:t> </w:t>
      </w:r>
      <w:r>
        <w:rPr>
          <w:sz w:val="24"/>
        </w:rPr>
        <w:t>popiołu</w:t>
      </w:r>
      <w:r>
        <w:rPr>
          <w:spacing w:val="1"/>
          <w:sz w:val="24"/>
        </w:rPr>
        <w:t> </w:t>
      </w:r>
      <w:r>
        <w:rPr>
          <w:sz w:val="24"/>
        </w:rPr>
        <w:t>siarczanowego,</w:t>
      </w:r>
      <w:r>
        <w:rPr>
          <w:spacing w:val="2"/>
          <w:sz w:val="24"/>
        </w:rPr>
        <w:t> </w:t>
      </w:r>
      <w:r>
        <w:rPr>
          <w:sz w:val="24"/>
        </w:rPr>
        <w:t>klarowność, barwa,</w:t>
      </w:r>
      <w:r>
        <w:rPr>
          <w:spacing w:val="3"/>
          <w:sz w:val="24"/>
        </w:rPr>
        <w:t> </w:t>
      </w:r>
      <w:r>
        <w:rPr>
          <w:sz w:val="24"/>
        </w:rPr>
        <w:t>temperatura</w:t>
      </w:r>
      <w:r>
        <w:rPr>
          <w:spacing w:val="1"/>
          <w:sz w:val="24"/>
        </w:rPr>
        <w:t> </w:t>
      </w:r>
      <w:r>
        <w:rPr>
          <w:sz w:val="24"/>
        </w:rPr>
        <w:t>topnienia),</w:t>
      </w:r>
    </w:p>
    <w:p>
      <w:pPr>
        <w:pStyle w:val="ListParagraph"/>
        <w:numPr>
          <w:ilvl w:val="0"/>
          <w:numId w:val="8"/>
        </w:numPr>
        <w:tabs>
          <w:tab w:pos="743" w:val="left" w:leader="none"/>
        </w:tabs>
        <w:spacing w:line="240" w:lineRule="auto" w:before="0" w:after="0"/>
        <w:ind w:left="742" w:right="0" w:hanging="284"/>
        <w:jc w:val="both"/>
        <w:rPr>
          <w:sz w:val="24"/>
        </w:rPr>
      </w:pPr>
      <w:r>
        <w:rPr>
          <w:sz w:val="24"/>
        </w:rPr>
        <w:t>testy kamforowe.”</w:t>
      </w:r>
    </w:p>
    <w:p>
      <w:pPr>
        <w:pStyle w:val="BodyText"/>
        <w:spacing w:before="5"/>
        <w:rPr>
          <w:sz w:val="30"/>
        </w:rPr>
      </w:pPr>
    </w:p>
    <w:p>
      <w:pPr>
        <w:pStyle w:val="Heading1"/>
        <w:numPr>
          <w:ilvl w:val="1"/>
          <w:numId w:val="9"/>
        </w:numPr>
        <w:tabs>
          <w:tab w:pos="580" w:val="left" w:leader="none"/>
        </w:tabs>
        <w:spacing w:line="240" w:lineRule="auto" w:before="0" w:after="0"/>
        <w:ind w:left="579" w:right="0" w:hanging="404"/>
        <w:jc w:val="left"/>
      </w:pPr>
      <w:r>
        <w:rPr/>
        <w:t>Nadaję</w:t>
      </w:r>
      <w:r>
        <w:rPr>
          <w:spacing w:val="-4"/>
        </w:rPr>
        <w:t> </w:t>
      </w:r>
      <w:r>
        <w:rPr/>
        <w:t>nowe</w:t>
      </w:r>
      <w:r>
        <w:rPr>
          <w:spacing w:val="-3"/>
        </w:rPr>
        <w:t> </w:t>
      </w:r>
      <w:r>
        <w:rPr/>
        <w:t>brzmienie</w:t>
      </w:r>
      <w:r>
        <w:rPr>
          <w:spacing w:val="-2"/>
        </w:rPr>
        <w:t> </w:t>
      </w:r>
      <w:r>
        <w:rPr/>
        <w:t>punktowi</w:t>
      </w:r>
      <w:r>
        <w:rPr>
          <w:spacing w:val="-1"/>
        </w:rPr>
        <w:t> </w:t>
      </w:r>
      <w:r>
        <w:rPr/>
        <w:t>II.1:</w:t>
      </w:r>
    </w:p>
    <w:p>
      <w:pPr>
        <w:pStyle w:val="BodyText"/>
        <w:spacing w:before="9"/>
        <w:rPr>
          <w:rFonts w:ascii="Arial"/>
          <w:b/>
          <w:sz w:val="27"/>
        </w:rPr>
      </w:pPr>
    </w:p>
    <w:p>
      <w:pPr>
        <w:tabs>
          <w:tab w:pos="1443" w:val="left" w:leader="none"/>
          <w:tab w:pos="2599" w:val="left" w:leader="none"/>
          <w:tab w:pos="3714" w:val="left" w:leader="none"/>
          <w:tab w:pos="4165" w:val="left" w:leader="none"/>
          <w:tab w:pos="5225" w:val="left" w:leader="none"/>
          <w:tab w:pos="7465" w:val="left" w:leader="none"/>
          <w:tab w:pos="8143" w:val="left" w:leader="none"/>
        </w:tabs>
        <w:spacing w:line="278" w:lineRule="auto" w:before="0"/>
        <w:ind w:left="670" w:right="395" w:hanging="68"/>
        <w:jc w:val="left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„II.1</w:t>
        <w:tab/>
        <w:t>Emisja</w:t>
        <w:tab/>
        <w:t>gazów</w:t>
        <w:tab/>
        <w:t>i</w:t>
        <w:tab/>
        <w:t>pyłów</w:t>
        <w:tab/>
        <w:t>wprowadzanych</w:t>
        <w:tab/>
        <w:t>do</w:t>
        <w:tab/>
      </w:r>
      <w:r>
        <w:rPr>
          <w:rFonts w:ascii="Arial" w:hAnsi="Arial"/>
          <w:b/>
          <w:spacing w:val="-1"/>
          <w:sz w:val="24"/>
        </w:rPr>
        <w:t>powietrza</w:t>
      </w:r>
      <w:r>
        <w:rPr>
          <w:rFonts w:ascii="Arial" w:hAnsi="Arial"/>
          <w:b/>
          <w:spacing w:val="-64"/>
          <w:sz w:val="24"/>
        </w:rPr>
        <w:t> </w:t>
      </w:r>
      <w:r>
        <w:rPr>
          <w:rFonts w:ascii="Arial" w:hAnsi="Arial"/>
          <w:b/>
          <w:sz w:val="24"/>
        </w:rPr>
        <w:t>z</w:t>
      </w:r>
      <w:r>
        <w:rPr>
          <w:rFonts w:ascii="Arial" w:hAnsi="Arial"/>
          <w:b/>
          <w:spacing w:val="-1"/>
          <w:sz w:val="24"/>
        </w:rPr>
        <w:t> </w:t>
      </w:r>
      <w:r>
        <w:rPr>
          <w:rFonts w:ascii="Arial" w:hAnsi="Arial"/>
          <w:b/>
          <w:sz w:val="24"/>
        </w:rPr>
        <w:t>instalacji</w:t>
      </w:r>
    </w:p>
    <w:p>
      <w:pPr>
        <w:pStyle w:val="BodyText"/>
        <w:spacing w:before="2"/>
        <w:rPr>
          <w:rFonts w:ascii="Arial"/>
          <w:b/>
        </w:rPr>
      </w:pPr>
    </w:p>
    <w:p>
      <w:pPr>
        <w:pStyle w:val="ListParagraph"/>
        <w:numPr>
          <w:ilvl w:val="2"/>
          <w:numId w:val="10"/>
        </w:numPr>
        <w:tabs>
          <w:tab w:pos="1631" w:val="left" w:leader="none"/>
        </w:tabs>
        <w:spacing w:line="283" w:lineRule="auto" w:before="0" w:after="0"/>
        <w:ind w:left="1028" w:right="394" w:firstLine="0"/>
        <w:jc w:val="left"/>
        <w:rPr>
          <w:sz w:val="22"/>
        </w:rPr>
      </w:pPr>
      <w:r>
        <w:rPr>
          <w:sz w:val="24"/>
        </w:rPr>
        <w:t>Maksymalna</w:t>
      </w:r>
      <w:r>
        <w:rPr>
          <w:spacing w:val="58"/>
          <w:sz w:val="24"/>
        </w:rPr>
        <w:t> </w:t>
      </w:r>
      <w:r>
        <w:rPr>
          <w:sz w:val="24"/>
        </w:rPr>
        <w:t>dopuszczalna</w:t>
      </w:r>
      <w:r>
        <w:rPr>
          <w:spacing w:val="62"/>
          <w:sz w:val="24"/>
        </w:rPr>
        <w:t> </w:t>
      </w:r>
      <w:r>
        <w:rPr>
          <w:sz w:val="24"/>
        </w:rPr>
        <w:t>wielkość</w:t>
      </w:r>
      <w:r>
        <w:rPr>
          <w:spacing w:val="58"/>
          <w:sz w:val="24"/>
        </w:rPr>
        <w:t> </w:t>
      </w:r>
      <w:r>
        <w:rPr>
          <w:sz w:val="24"/>
        </w:rPr>
        <w:t>emisji</w:t>
      </w:r>
      <w:r>
        <w:rPr>
          <w:spacing w:val="57"/>
          <w:sz w:val="24"/>
        </w:rPr>
        <w:t> </w:t>
      </w:r>
      <w:r>
        <w:rPr>
          <w:sz w:val="24"/>
        </w:rPr>
        <w:t>gazów</w:t>
      </w:r>
      <w:r>
        <w:rPr>
          <w:spacing w:val="54"/>
          <w:sz w:val="24"/>
        </w:rPr>
        <w:t> </w:t>
      </w:r>
      <w:r>
        <w:rPr>
          <w:sz w:val="24"/>
        </w:rPr>
        <w:t>i</w:t>
      </w:r>
      <w:r>
        <w:rPr>
          <w:spacing w:val="57"/>
          <w:sz w:val="24"/>
        </w:rPr>
        <w:t> </w:t>
      </w:r>
      <w:r>
        <w:rPr>
          <w:sz w:val="24"/>
        </w:rPr>
        <w:t>pyłów</w:t>
      </w:r>
      <w:r>
        <w:rPr>
          <w:spacing w:val="57"/>
          <w:sz w:val="24"/>
        </w:rPr>
        <w:t> </w:t>
      </w:r>
      <w:r>
        <w:rPr>
          <w:sz w:val="24"/>
        </w:rPr>
        <w:t>ze</w:t>
      </w:r>
      <w:r>
        <w:rPr>
          <w:spacing w:val="61"/>
          <w:sz w:val="24"/>
        </w:rPr>
        <w:t> </w:t>
      </w:r>
      <w:r>
        <w:rPr>
          <w:sz w:val="24"/>
        </w:rPr>
        <w:t>źródeł</w:t>
      </w:r>
      <w:r>
        <w:rPr>
          <w:spacing w:val="-61"/>
          <w:sz w:val="24"/>
        </w:rPr>
        <w:t> </w:t>
      </w:r>
      <w:r>
        <w:rPr>
          <w:sz w:val="24"/>
        </w:rPr>
        <w:t>i</w:t>
      </w:r>
      <w:r>
        <w:rPr>
          <w:spacing w:val="1"/>
          <w:sz w:val="24"/>
        </w:rPr>
        <w:t> </w:t>
      </w:r>
      <w:r>
        <w:rPr>
          <w:sz w:val="24"/>
        </w:rPr>
        <w:t>emitorów</w:t>
      </w:r>
    </w:p>
    <w:p>
      <w:pPr>
        <w:spacing w:after="0" w:line="283" w:lineRule="auto"/>
        <w:jc w:val="left"/>
        <w:rPr>
          <w:sz w:val="22"/>
        </w:rPr>
        <w:sectPr>
          <w:pgSz w:w="11910" w:h="16840"/>
          <w:pgMar w:header="0" w:footer="818" w:top="1320" w:bottom="1080" w:left="1240" w:right="1020"/>
        </w:sectPr>
      </w:pPr>
    </w:p>
    <w:p>
      <w:pPr>
        <w:spacing w:before="75"/>
        <w:ind w:left="176" w:right="0" w:firstLine="0"/>
        <w:jc w:val="left"/>
        <w:rPr>
          <w:rFonts w:ascii="Arial"/>
          <w:b/>
          <w:sz w:val="20"/>
        </w:rPr>
      </w:pPr>
      <w:r>
        <w:rPr>
          <w:rFonts w:ascii="Arial"/>
          <w:b/>
          <w:sz w:val="20"/>
        </w:rPr>
        <w:t>Tabela</w:t>
      </w:r>
      <w:r>
        <w:rPr>
          <w:rFonts w:ascii="Arial"/>
          <w:b/>
          <w:spacing w:val="-2"/>
          <w:sz w:val="20"/>
        </w:rPr>
        <w:t> </w:t>
      </w:r>
      <w:r>
        <w:rPr>
          <w:rFonts w:ascii="Arial"/>
          <w:b/>
          <w:sz w:val="20"/>
        </w:rPr>
        <w:t>1</w:t>
      </w:r>
    </w:p>
    <w:p>
      <w:pPr>
        <w:pStyle w:val="BodyText"/>
        <w:spacing w:before="7"/>
        <w:rPr>
          <w:rFonts w:ascii="Arial"/>
          <w:b/>
          <w:sz w:val="8"/>
        </w:rPr>
      </w:pPr>
    </w:p>
    <w:tbl>
      <w:tblPr>
        <w:tblW w:w="0" w:type="auto"/>
        <w:jc w:val="left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22"/>
        <w:gridCol w:w="3334"/>
        <w:gridCol w:w="708"/>
        <w:gridCol w:w="1136"/>
        <w:gridCol w:w="850"/>
        <w:gridCol w:w="992"/>
        <w:gridCol w:w="995"/>
        <w:gridCol w:w="992"/>
      </w:tblGrid>
      <w:tr>
        <w:trPr>
          <w:trHeight w:val="285" w:hRule="atLeast"/>
        </w:trPr>
        <w:tc>
          <w:tcPr>
            <w:tcW w:w="422" w:type="dxa"/>
            <w:vMerge w:val="restart"/>
            <w:shd w:val="clear" w:color="auto" w:fill="D9D9D9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5"/>
              <w:rPr>
                <w:rFonts w:ascii="Arial"/>
                <w:b/>
                <w:sz w:val="21"/>
              </w:rPr>
            </w:pPr>
          </w:p>
          <w:p>
            <w:pPr>
              <w:pStyle w:val="TableParagraph"/>
              <w:ind w:left="71"/>
              <w:rPr>
                <w:sz w:val="20"/>
              </w:rPr>
            </w:pPr>
            <w:r>
              <w:rPr>
                <w:sz w:val="20"/>
              </w:rPr>
              <w:t>Lp.</w:t>
            </w:r>
          </w:p>
        </w:tc>
        <w:tc>
          <w:tcPr>
            <w:tcW w:w="3334" w:type="dxa"/>
            <w:vMerge w:val="restart"/>
            <w:shd w:val="clear" w:color="auto" w:fill="D9D9D9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5"/>
              <w:rPr>
                <w:rFonts w:ascii="Arial"/>
                <w:b/>
                <w:sz w:val="21"/>
              </w:rPr>
            </w:pPr>
          </w:p>
          <w:p>
            <w:pPr>
              <w:pStyle w:val="TableParagraph"/>
              <w:ind w:left="1099"/>
              <w:rPr>
                <w:sz w:val="20"/>
              </w:rPr>
            </w:pPr>
            <w:r>
              <w:rPr>
                <w:sz w:val="20"/>
              </w:rPr>
              <w:t>Źródło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emisji</w:t>
            </w:r>
          </w:p>
        </w:tc>
        <w:tc>
          <w:tcPr>
            <w:tcW w:w="708" w:type="dxa"/>
            <w:vMerge w:val="restart"/>
            <w:shd w:val="clear" w:color="auto" w:fill="D9D9D9"/>
            <w:textDirection w:val="btLr"/>
          </w:tcPr>
          <w:p>
            <w:pPr>
              <w:pStyle w:val="TableParagraph"/>
              <w:spacing w:before="209"/>
              <w:ind w:left="280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z w:val="22"/>
              </w:rPr>
              <w:t>Emitor</w:t>
            </w:r>
          </w:p>
        </w:tc>
        <w:tc>
          <w:tcPr>
            <w:tcW w:w="1136" w:type="dxa"/>
            <w:vMerge w:val="restart"/>
            <w:shd w:val="clear" w:color="auto" w:fill="D9D9D9"/>
          </w:tcPr>
          <w:p>
            <w:pPr>
              <w:pStyle w:val="TableParagraph"/>
              <w:spacing w:before="3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80" w:lineRule="auto"/>
              <w:ind w:left="79" w:right="67" w:hanging="2"/>
              <w:jc w:val="center"/>
              <w:rPr>
                <w:sz w:val="20"/>
              </w:rPr>
            </w:pPr>
            <w:r>
              <w:rPr>
                <w:sz w:val="20"/>
              </w:rPr>
              <w:t>Rodzaj</w:t>
            </w:r>
            <w:r>
              <w:rPr>
                <w:spacing w:val="1"/>
                <w:sz w:val="20"/>
              </w:rPr>
              <w:t> </w:t>
            </w:r>
            <w:r>
              <w:rPr>
                <w:w w:val="95"/>
                <w:sz w:val="20"/>
              </w:rPr>
              <w:t>zanieczysz</w:t>
            </w:r>
            <w:r>
              <w:rPr>
                <w:spacing w:val="-48"/>
                <w:w w:val="95"/>
                <w:sz w:val="20"/>
              </w:rPr>
              <w:t> </w:t>
            </w:r>
            <w:r>
              <w:rPr>
                <w:sz w:val="20"/>
              </w:rPr>
              <w:t>czenia</w:t>
            </w:r>
          </w:p>
        </w:tc>
        <w:tc>
          <w:tcPr>
            <w:tcW w:w="3829" w:type="dxa"/>
            <w:gridSpan w:val="4"/>
            <w:shd w:val="clear" w:color="auto" w:fill="D9D9D9"/>
          </w:tcPr>
          <w:p>
            <w:pPr>
              <w:pStyle w:val="TableParagraph"/>
              <w:spacing w:before="2"/>
              <w:ind w:left="727"/>
              <w:rPr>
                <w:sz w:val="18"/>
              </w:rPr>
            </w:pPr>
            <w:r>
              <w:rPr>
                <w:sz w:val="18"/>
              </w:rPr>
              <w:t>Dopuszczalna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wielkość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emisji</w:t>
            </w:r>
          </w:p>
        </w:tc>
      </w:tr>
      <w:tr>
        <w:trPr>
          <w:trHeight w:val="712" w:hRule="atLeast"/>
        </w:trPr>
        <w:tc>
          <w:tcPr>
            <w:tcW w:w="422" w:type="dxa"/>
            <w:vMerge/>
            <w:tcBorders>
              <w:top w:val="nil"/>
            </w:tcBorders>
            <w:shd w:val="clear" w:color="auto" w:fill="D9D9D9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34" w:type="dxa"/>
            <w:vMerge/>
            <w:tcBorders>
              <w:top w:val="nil"/>
            </w:tcBorders>
            <w:shd w:val="clear" w:color="auto" w:fill="D9D9D9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  <w:shd w:val="clear" w:color="auto" w:fill="D9D9D9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36" w:type="dxa"/>
            <w:vMerge/>
            <w:tcBorders>
              <w:top w:val="nil"/>
            </w:tcBorders>
            <w:shd w:val="clear" w:color="auto" w:fill="D9D9D9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shd w:val="clear" w:color="auto" w:fill="D9D9D9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8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left="244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position w:val="2"/>
                <w:sz w:val="18"/>
              </w:rPr>
              <w:t>E</w:t>
            </w:r>
            <w:r>
              <w:rPr>
                <w:rFonts w:ascii="Arial"/>
                <w:b/>
                <w:sz w:val="12"/>
              </w:rPr>
              <w:t>max</w:t>
            </w:r>
          </w:p>
        </w:tc>
        <w:tc>
          <w:tcPr>
            <w:tcW w:w="992" w:type="dxa"/>
            <w:shd w:val="clear" w:color="auto" w:fill="D9D9D9"/>
          </w:tcPr>
          <w:p>
            <w:pPr>
              <w:pStyle w:val="TableParagraph"/>
              <w:spacing w:line="276" w:lineRule="auto"/>
              <w:ind w:left="105" w:right="93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Standard</w:t>
            </w:r>
            <w:r>
              <w:rPr>
                <w:rFonts w:ascii="Arial"/>
                <w:b/>
                <w:spacing w:val="-47"/>
                <w:sz w:val="18"/>
              </w:rPr>
              <w:t> </w:t>
            </w:r>
            <w:r>
              <w:rPr>
                <w:rFonts w:ascii="Arial"/>
                <w:b/>
                <w:sz w:val="18"/>
              </w:rPr>
              <w:t>emisyjny</w:t>
            </w:r>
          </w:p>
          <w:p>
            <w:pPr>
              <w:pStyle w:val="TableParagraph"/>
              <w:spacing w:line="213" w:lineRule="exact"/>
              <w:ind w:left="105" w:right="91"/>
              <w:jc w:val="center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position w:val="2"/>
                <w:sz w:val="18"/>
              </w:rPr>
              <w:t>S</w:t>
            </w:r>
            <w:r>
              <w:rPr>
                <w:rFonts w:ascii="Arial"/>
                <w:b/>
                <w:sz w:val="12"/>
              </w:rPr>
              <w:t>1</w:t>
            </w:r>
            <w:r>
              <w:rPr>
                <w:rFonts w:ascii="Arial"/>
                <w:b/>
                <w:position w:val="11"/>
                <w:sz w:val="12"/>
              </w:rPr>
              <w:t>*</w:t>
            </w:r>
          </w:p>
        </w:tc>
        <w:tc>
          <w:tcPr>
            <w:tcW w:w="995" w:type="dxa"/>
            <w:shd w:val="clear" w:color="auto" w:fill="D9D9D9"/>
          </w:tcPr>
          <w:p>
            <w:pPr>
              <w:pStyle w:val="TableParagraph"/>
              <w:spacing w:line="201" w:lineRule="exact"/>
              <w:ind w:left="112" w:hanging="8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Standard</w:t>
            </w:r>
          </w:p>
          <w:p>
            <w:pPr>
              <w:pStyle w:val="TableParagraph"/>
              <w:spacing w:line="232" w:lineRule="auto" w:before="35"/>
              <w:ind w:left="356" w:right="83" w:hanging="245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z w:val="18"/>
              </w:rPr>
              <w:t>emisyjny</w:t>
            </w:r>
            <w:r>
              <w:rPr>
                <w:rFonts w:ascii="Arial"/>
                <w:b/>
                <w:spacing w:val="-47"/>
                <w:sz w:val="18"/>
              </w:rPr>
              <w:t> </w:t>
            </w:r>
            <w:r>
              <w:rPr>
                <w:rFonts w:ascii="Arial"/>
                <w:b/>
                <w:position w:val="-8"/>
                <w:sz w:val="18"/>
              </w:rPr>
              <w:t>S</w:t>
            </w:r>
            <w:r>
              <w:rPr>
                <w:rFonts w:ascii="Arial"/>
                <w:b/>
                <w:position w:val="-10"/>
                <w:sz w:val="12"/>
              </w:rPr>
              <w:t>3</w:t>
            </w:r>
            <w:r>
              <w:rPr>
                <w:rFonts w:ascii="Arial"/>
                <w:b/>
                <w:sz w:val="12"/>
              </w:rPr>
              <w:t>**</w:t>
            </w:r>
          </w:p>
        </w:tc>
        <w:tc>
          <w:tcPr>
            <w:tcW w:w="992" w:type="dxa"/>
            <w:shd w:val="clear" w:color="auto" w:fill="D9D9D9"/>
          </w:tcPr>
          <w:p>
            <w:pPr>
              <w:pStyle w:val="TableParagraph"/>
              <w:spacing w:line="201" w:lineRule="exact"/>
              <w:ind w:left="110" w:hanging="8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Standard</w:t>
            </w:r>
          </w:p>
          <w:p>
            <w:pPr>
              <w:pStyle w:val="TableParagraph"/>
              <w:spacing w:line="232" w:lineRule="auto" w:before="35"/>
              <w:ind w:left="331" w:right="81" w:hanging="221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z w:val="18"/>
              </w:rPr>
              <w:t>emisyjny</w:t>
            </w:r>
            <w:r>
              <w:rPr>
                <w:rFonts w:ascii="Arial"/>
                <w:b/>
                <w:spacing w:val="-47"/>
                <w:sz w:val="18"/>
              </w:rPr>
              <w:t> </w:t>
            </w:r>
            <w:r>
              <w:rPr>
                <w:rFonts w:ascii="Arial"/>
                <w:b/>
                <w:position w:val="-8"/>
                <w:sz w:val="18"/>
              </w:rPr>
              <w:t>S</w:t>
            </w:r>
            <w:r>
              <w:rPr>
                <w:rFonts w:ascii="Arial"/>
                <w:b/>
                <w:position w:val="-10"/>
                <w:sz w:val="12"/>
              </w:rPr>
              <w:t>5</w:t>
            </w:r>
            <w:r>
              <w:rPr>
                <w:rFonts w:ascii="Arial"/>
                <w:b/>
                <w:sz w:val="12"/>
              </w:rPr>
              <w:t>***</w:t>
            </w:r>
          </w:p>
        </w:tc>
      </w:tr>
      <w:tr>
        <w:trPr>
          <w:trHeight w:val="239" w:hRule="atLeast"/>
        </w:trPr>
        <w:tc>
          <w:tcPr>
            <w:tcW w:w="422" w:type="dxa"/>
            <w:vMerge/>
            <w:tcBorders>
              <w:top w:val="nil"/>
            </w:tcBorders>
            <w:shd w:val="clear" w:color="auto" w:fill="D9D9D9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34" w:type="dxa"/>
            <w:vMerge/>
            <w:tcBorders>
              <w:top w:val="nil"/>
            </w:tcBorders>
            <w:shd w:val="clear" w:color="auto" w:fill="D9D9D9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  <w:shd w:val="clear" w:color="auto" w:fill="D9D9D9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36" w:type="dxa"/>
            <w:vMerge/>
            <w:tcBorders>
              <w:top w:val="nil"/>
            </w:tcBorders>
            <w:shd w:val="clear" w:color="auto" w:fill="D9D9D9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shd w:val="clear" w:color="auto" w:fill="D9D9D9"/>
          </w:tcPr>
          <w:p>
            <w:pPr>
              <w:pStyle w:val="TableParagraph"/>
              <w:spacing w:before="2"/>
              <w:ind w:left="254"/>
              <w:rPr>
                <w:sz w:val="18"/>
              </w:rPr>
            </w:pPr>
            <w:r>
              <w:rPr>
                <w:sz w:val="18"/>
              </w:rPr>
              <w:t>kg/h</w:t>
            </w:r>
          </w:p>
        </w:tc>
        <w:tc>
          <w:tcPr>
            <w:tcW w:w="992" w:type="dxa"/>
            <w:shd w:val="clear" w:color="auto" w:fill="D9D9D9"/>
          </w:tcPr>
          <w:p>
            <w:pPr>
              <w:pStyle w:val="TableParagraph"/>
              <w:spacing w:line="212" w:lineRule="exact"/>
              <w:ind w:left="105" w:right="93"/>
              <w:jc w:val="center"/>
              <w:rPr>
                <w:sz w:val="12"/>
              </w:rPr>
            </w:pPr>
            <w:r>
              <w:rPr>
                <w:position w:val="2"/>
                <w:sz w:val="18"/>
              </w:rPr>
              <w:t>mg/m</w:t>
            </w:r>
            <w:r>
              <w:rPr>
                <w:sz w:val="12"/>
              </w:rPr>
              <w:t>u</w:t>
            </w:r>
            <w:r>
              <w:rPr>
                <w:spacing w:val="18"/>
                <w:sz w:val="12"/>
              </w:rPr>
              <w:t> </w:t>
            </w:r>
            <w:r>
              <w:rPr>
                <w:position w:val="11"/>
                <w:sz w:val="12"/>
              </w:rPr>
              <w:t>3</w:t>
            </w:r>
          </w:p>
        </w:tc>
        <w:tc>
          <w:tcPr>
            <w:tcW w:w="995" w:type="dxa"/>
            <w:shd w:val="clear" w:color="auto" w:fill="D9D9D9"/>
          </w:tcPr>
          <w:p>
            <w:pPr>
              <w:pStyle w:val="TableParagraph"/>
              <w:spacing w:before="2"/>
              <w:ind w:left="8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%</w:t>
            </w:r>
          </w:p>
        </w:tc>
        <w:tc>
          <w:tcPr>
            <w:tcW w:w="992" w:type="dxa"/>
            <w:shd w:val="clear" w:color="auto" w:fill="D9D9D9"/>
          </w:tcPr>
          <w:p>
            <w:pPr>
              <w:pStyle w:val="TableParagraph"/>
              <w:spacing w:before="2"/>
              <w:ind w:right="404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%</w:t>
            </w:r>
          </w:p>
        </w:tc>
      </w:tr>
      <w:tr>
        <w:trPr>
          <w:trHeight w:val="1058" w:hRule="atLeast"/>
        </w:trPr>
        <w:tc>
          <w:tcPr>
            <w:tcW w:w="422" w:type="dxa"/>
            <w:vMerge w:val="restart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6"/>
              <w:rPr>
                <w:rFonts w:ascii="Arial"/>
                <w:b/>
                <w:sz w:val="25"/>
              </w:rPr>
            </w:pPr>
          </w:p>
          <w:p>
            <w:pPr>
              <w:pStyle w:val="TableParagraph"/>
              <w:ind w:left="127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3334" w:type="dxa"/>
          </w:tcPr>
          <w:p>
            <w:pPr>
              <w:pStyle w:val="TableParagraph"/>
              <w:spacing w:before="2"/>
              <w:ind w:left="69"/>
              <w:rPr>
                <w:sz w:val="20"/>
              </w:rPr>
            </w:pPr>
            <w:r>
              <w:rPr>
                <w:sz w:val="20"/>
              </w:rPr>
              <w:t>Linia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syntezy:</w:t>
            </w:r>
          </w:p>
          <w:p>
            <w:pPr>
              <w:pStyle w:val="TableParagraph"/>
              <w:spacing w:before="38"/>
              <w:ind w:left="69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Chlorowodorku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Tolperisonu</w:t>
            </w:r>
          </w:p>
          <w:p>
            <w:pPr>
              <w:pStyle w:val="TableParagraph"/>
              <w:spacing w:before="32"/>
              <w:ind w:left="69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sz w:val="20"/>
              </w:rPr>
              <w:t>I</w:t>
            </w:r>
            <w:r>
              <w:rPr>
                <w:rFonts w:ascii="Arial" w:hAnsi="Arial"/>
                <w:i/>
                <w:spacing w:val="-3"/>
                <w:sz w:val="20"/>
              </w:rPr>
              <w:t> </w:t>
            </w:r>
            <w:r>
              <w:rPr>
                <w:rFonts w:ascii="Arial" w:hAnsi="Arial"/>
                <w:i/>
                <w:sz w:val="20"/>
              </w:rPr>
              <w:t>faza</w:t>
            </w:r>
            <w:r>
              <w:rPr>
                <w:rFonts w:ascii="Arial" w:hAnsi="Arial"/>
                <w:i/>
                <w:spacing w:val="-3"/>
                <w:sz w:val="20"/>
              </w:rPr>
              <w:t> </w:t>
            </w:r>
            <w:r>
              <w:rPr>
                <w:rFonts w:ascii="Arial" w:hAnsi="Arial"/>
                <w:i/>
                <w:sz w:val="20"/>
              </w:rPr>
              <w:t>emisji</w:t>
            </w:r>
            <w:r>
              <w:rPr>
                <w:rFonts w:ascii="Arial" w:hAnsi="Arial"/>
                <w:i/>
                <w:spacing w:val="-4"/>
                <w:sz w:val="20"/>
              </w:rPr>
              <w:t> </w:t>
            </w:r>
            <w:r>
              <w:rPr>
                <w:rFonts w:ascii="Arial" w:hAnsi="Arial"/>
                <w:i/>
                <w:sz w:val="20"/>
              </w:rPr>
              <w:t>(LZO +</w:t>
            </w:r>
            <w:r>
              <w:rPr>
                <w:rFonts w:ascii="Arial" w:hAnsi="Arial"/>
                <w:i/>
                <w:spacing w:val="-4"/>
                <w:sz w:val="20"/>
              </w:rPr>
              <w:t> </w:t>
            </w:r>
            <w:r>
              <w:rPr>
                <w:rFonts w:ascii="Arial" w:hAnsi="Arial"/>
                <w:i/>
                <w:sz w:val="20"/>
              </w:rPr>
              <w:t>pył)</w:t>
            </w:r>
          </w:p>
          <w:p>
            <w:pPr>
              <w:pStyle w:val="TableParagraph"/>
              <w:spacing w:before="40"/>
              <w:ind w:left="69"/>
              <w:rPr>
                <w:sz w:val="20"/>
              </w:rPr>
            </w:pPr>
            <w:r>
              <w:rPr>
                <w:sz w:val="20"/>
              </w:rPr>
              <w:t>wyciąg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miejscowy</w:t>
            </w:r>
          </w:p>
        </w:tc>
        <w:tc>
          <w:tcPr>
            <w:tcW w:w="708" w:type="dxa"/>
            <w:vMerge w:val="restart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6"/>
              <w:rPr>
                <w:rFonts w:ascii="Arial"/>
                <w:b/>
                <w:sz w:val="25"/>
              </w:rPr>
            </w:pPr>
          </w:p>
          <w:p>
            <w:pPr>
              <w:pStyle w:val="TableParagraph"/>
              <w:ind w:left="175"/>
              <w:rPr>
                <w:sz w:val="20"/>
              </w:rPr>
            </w:pPr>
            <w:r>
              <w:rPr>
                <w:sz w:val="20"/>
              </w:rPr>
              <w:t>E18</w:t>
            </w:r>
          </w:p>
        </w:tc>
        <w:tc>
          <w:tcPr>
            <w:tcW w:w="1136" w:type="dxa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145"/>
              <w:ind w:left="72"/>
              <w:rPr>
                <w:sz w:val="20"/>
              </w:rPr>
            </w:pPr>
            <w:r>
              <w:rPr>
                <w:sz w:val="20"/>
              </w:rPr>
              <w:t>LZO</w:t>
            </w:r>
          </w:p>
        </w:tc>
        <w:tc>
          <w:tcPr>
            <w:tcW w:w="850" w:type="dxa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9"/>
              <w:rPr>
                <w:rFonts w:ascii="Arial"/>
                <w:b/>
                <w:sz w:val="15"/>
              </w:rPr>
            </w:pPr>
          </w:p>
          <w:p>
            <w:pPr>
              <w:pStyle w:val="TableParagraph"/>
              <w:ind w:left="6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-</w:t>
            </w:r>
          </w:p>
        </w:tc>
        <w:tc>
          <w:tcPr>
            <w:tcW w:w="992" w:type="dxa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9"/>
              <w:rPr>
                <w:rFonts w:ascii="Arial"/>
                <w:b/>
                <w:sz w:val="15"/>
              </w:rPr>
            </w:pPr>
          </w:p>
          <w:p>
            <w:pPr>
              <w:pStyle w:val="TableParagraph"/>
              <w:ind w:left="105" w:right="90"/>
              <w:jc w:val="center"/>
              <w:rPr>
                <w:sz w:val="18"/>
              </w:rPr>
            </w:pPr>
            <w:r>
              <w:rPr>
                <w:sz w:val="18"/>
              </w:rPr>
              <w:t>150</w:t>
            </w:r>
          </w:p>
        </w:tc>
        <w:tc>
          <w:tcPr>
            <w:tcW w:w="995" w:type="dxa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9"/>
              <w:rPr>
                <w:rFonts w:ascii="Arial"/>
                <w:b/>
                <w:sz w:val="15"/>
              </w:rPr>
            </w:pPr>
          </w:p>
          <w:p>
            <w:pPr>
              <w:pStyle w:val="TableParagraph"/>
              <w:ind w:left="378" w:right="366"/>
              <w:jc w:val="center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  <w:tc>
          <w:tcPr>
            <w:tcW w:w="992" w:type="dxa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9"/>
              <w:rPr>
                <w:rFonts w:ascii="Arial"/>
                <w:b/>
                <w:sz w:val="15"/>
              </w:rPr>
            </w:pPr>
          </w:p>
          <w:p>
            <w:pPr>
              <w:pStyle w:val="TableParagraph"/>
              <w:ind w:right="382"/>
              <w:jc w:val="right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</w:tr>
      <w:tr>
        <w:trPr>
          <w:trHeight w:val="791" w:hRule="atLeast"/>
        </w:trPr>
        <w:tc>
          <w:tcPr>
            <w:tcW w:w="42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34" w:type="dxa"/>
          </w:tcPr>
          <w:p>
            <w:pPr>
              <w:pStyle w:val="TableParagraph"/>
              <w:spacing w:before="2"/>
              <w:ind w:left="69"/>
              <w:rPr>
                <w:sz w:val="20"/>
              </w:rPr>
            </w:pPr>
            <w:r>
              <w:rPr>
                <w:sz w:val="20"/>
              </w:rPr>
              <w:t>Linia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syntezy:</w:t>
            </w:r>
          </w:p>
          <w:p>
            <w:pPr>
              <w:pStyle w:val="TableParagraph"/>
              <w:spacing w:before="38"/>
              <w:ind w:left="125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Dipromalu</w:t>
            </w:r>
          </w:p>
          <w:p>
            <w:pPr>
              <w:pStyle w:val="TableParagraph"/>
              <w:spacing w:before="32"/>
              <w:ind w:left="69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sz w:val="20"/>
              </w:rPr>
              <w:t>II</w:t>
            </w:r>
            <w:r>
              <w:rPr>
                <w:rFonts w:ascii="Arial" w:hAnsi="Arial"/>
                <w:i/>
                <w:spacing w:val="-4"/>
                <w:sz w:val="20"/>
              </w:rPr>
              <w:t> </w:t>
            </w:r>
            <w:r>
              <w:rPr>
                <w:rFonts w:ascii="Arial" w:hAnsi="Arial"/>
                <w:i/>
                <w:sz w:val="20"/>
              </w:rPr>
              <w:t>faza</w:t>
            </w:r>
            <w:r>
              <w:rPr>
                <w:rFonts w:ascii="Arial" w:hAnsi="Arial"/>
                <w:i/>
                <w:spacing w:val="-3"/>
                <w:sz w:val="20"/>
              </w:rPr>
              <w:t> </w:t>
            </w:r>
            <w:r>
              <w:rPr>
                <w:rFonts w:ascii="Arial" w:hAnsi="Arial"/>
                <w:i/>
                <w:sz w:val="20"/>
              </w:rPr>
              <w:t>emisji</w:t>
            </w:r>
            <w:r>
              <w:rPr>
                <w:rFonts w:ascii="Arial" w:hAnsi="Arial"/>
                <w:i/>
                <w:spacing w:val="-4"/>
                <w:sz w:val="20"/>
              </w:rPr>
              <w:t> </w:t>
            </w:r>
            <w:r>
              <w:rPr>
                <w:rFonts w:ascii="Arial" w:hAnsi="Arial"/>
                <w:i/>
                <w:sz w:val="20"/>
              </w:rPr>
              <w:t>(pył)</w:t>
            </w:r>
          </w:p>
        </w:tc>
        <w:tc>
          <w:tcPr>
            <w:tcW w:w="70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36" w:type="dxa"/>
          </w:tcPr>
          <w:p>
            <w:pPr>
              <w:pStyle w:val="TableParagraph"/>
              <w:spacing w:before="2"/>
              <w:rPr>
                <w:rFonts w:ascii="Arial"/>
                <w:b/>
                <w:sz w:val="23"/>
              </w:rPr>
            </w:pPr>
          </w:p>
          <w:p>
            <w:pPr>
              <w:pStyle w:val="TableParagraph"/>
              <w:ind w:left="72"/>
              <w:rPr>
                <w:sz w:val="20"/>
              </w:rPr>
            </w:pPr>
            <w:r>
              <w:rPr>
                <w:sz w:val="20"/>
              </w:rPr>
              <w:t>pył</w:t>
            </w:r>
          </w:p>
        </w:tc>
        <w:tc>
          <w:tcPr>
            <w:tcW w:w="850" w:type="dxa"/>
          </w:tcPr>
          <w:p>
            <w:pPr>
              <w:pStyle w:val="TableParagraph"/>
              <w:spacing w:before="1"/>
              <w:rPr>
                <w:rFonts w:ascii="Arial"/>
                <w:b/>
                <w:sz w:val="24"/>
              </w:rPr>
            </w:pPr>
          </w:p>
          <w:p>
            <w:pPr>
              <w:pStyle w:val="TableParagraph"/>
              <w:spacing w:before="1"/>
              <w:ind w:left="148"/>
              <w:rPr>
                <w:sz w:val="18"/>
              </w:rPr>
            </w:pPr>
            <w:r>
              <w:rPr>
                <w:sz w:val="18"/>
              </w:rPr>
              <w:t>0,0024</w:t>
            </w:r>
          </w:p>
        </w:tc>
        <w:tc>
          <w:tcPr>
            <w:tcW w:w="992" w:type="dxa"/>
          </w:tcPr>
          <w:p>
            <w:pPr>
              <w:pStyle w:val="TableParagraph"/>
              <w:spacing w:before="1"/>
              <w:rPr>
                <w:rFonts w:ascii="Arial"/>
                <w:b/>
                <w:sz w:val="24"/>
              </w:rPr>
            </w:pPr>
          </w:p>
          <w:p>
            <w:pPr>
              <w:pStyle w:val="TableParagraph"/>
              <w:spacing w:before="1"/>
              <w:ind w:left="12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-</w:t>
            </w:r>
          </w:p>
        </w:tc>
        <w:tc>
          <w:tcPr>
            <w:tcW w:w="995" w:type="dxa"/>
          </w:tcPr>
          <w:p>
            <w:pPr>
              <w:pStyle w:val="TableParagraph"/>
              <w:spacing w:before="1"/>
              <w:rPr>
                <w:rFonts w:ascii="Arial"/>
                <w:b/>
                <w:sz w:val="24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-</w:t>
            </w:r>
          </w:p>
        </w:tc>
        <w:tc>
          <w:tcPr>
            <w:tcW w:w="992" w:type="dxa"/>
          </w:tcPr>
          <w:p>
            <w:pPr>
              <w:pStyle w:val="TableParagraph"/>
              <w:spacing w:before="1"/>
              <w:rPr>
                <w:rFonts w:ascii="Arial"/>
                <w:b/>
                <w:sz w:val="24"/>
              </w:rPr>
            </w:pPr>
          </w:p>
          <w:p>
            <w:pPr>
              <w:pStyle w:val="TableParagraph"/>
              <w:spacing w:before="1"/>
              <w:ind w:right="454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-</w:t>
            </w:r>
          </w:p>
        </w:tc>
      </w:tr>
      <w:tr>
        <w:trPr>
          <w:trHeight w:val="585" w:hRule="atLeast"/>
        </w:trPr>
        <w:tc>
          <w:tcPr>
            <w:tcW w:w="422" w:type="dxa"/>
          </w:tcPr>
          <w:p>
            <w:pPr>
              <w:pStyle w:val="TableParagraph"/>
              <w:spacing w:before="163"/>
              <w:ind w:left="127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3334" w:type="dxa"/>
          </w:tcPr>
          <w:p>
            <w:pPr>
              <w:pStyle w:val="TableParagraph"/>
              <w:spacing w:line="280" w:lineRule="auto" w:before="31"/>
              <w:ind w:left="69" w:right="481"/>
              <w:rPr>
                <w:sz w:val="20"/>
              </w:rPr>
            </w:pPr>
            <w:r>
              <w:rPr>
                <w:sz w:val="20"/>
              </w:rPr>
              <w:t>Linia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syntezy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salicylanu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choliny</w:t>
            </w:r>
            <w:r>
              <w:rPr>
                <w:spacing w:val="-50"/>
                <w:sz w:val="20"/>
              </w:rPr>
              <w:t> </w:t>
            </w:r>
            <w:r>
              <w:rPr>
                <w:sz w:val="20"/>
              </w:rPr>
              <w:t>(LZO)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wyciąg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miejscowy</w:t>
            </w:r>
          </w:p>
        </w:tc>
        <w:tc>
          <w:tcPr>
            <w:tcW w:w="708" w:type="dxa"/>
          </w:tcPr>
          <w:p>
            <w:pPr>
              <w:pStyle w:val="TableParagraph"/>
              <w:spacing w:before="163"/>
              <w:ind w:left="175"/>
              <w:rPr>
                <w:sz w:val="20"/>
              </w:rPr>
            </w:pPr>
            <w:r>
              <w:rPr>
                <w:sz w:val="20"/>
              </w:rPr>
              <w:t>E19</w:t>
            </w:r>
          </w:p>
        </w:tc>
        <w:tc>
          <w:tcPr>
            <w:tcW w:w="1136" w:type="dxa"/>
          </w:tcPr>
          <w:p>
            <w:pPr>
              <w:pStyle w:val="TableParagraph"/>
              <w:spacing w:before="163"/>
              <w:ind w:left="72"/>
              <w:rPr>
                <w:sz w:val="20"/>
              </w:rPr>
            </w:pPr>
            <w:r>
              <w:rPr>
                <w:sz w:val="20"/>
              </w:rPr>
              <w:t>LZO</w:t>
            </w:r>
          </w:p>
        </w:tc>
        <w:tc>
          <w:tcPr>
            <w:tcW w:w="850" w:type="dxa"/>
          </w:tcPr>
          <w:p>
            <w:pPr>
              <w:pStyle w:val="TableParagraph"/>
              <w:spacing w:before="177"/>
              <w:ind w:left="6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-</w:t>
            </w:r>
          </w:p>
        </w:tc>
        <w:tc>
          <w:tcPr>
            <w:tcW w:w="992" w:type="dxa"/>
          </w:tcPr>
          <w:p>
            <w:pPr>
              <w:pStyle w:val="TableParagraph"/>
              <w:spacing w:before="177"/>
              <w:ind w:left="105" w:right="90"/>
              <w:jc w:val="center"/>
              <w:rPr>
                <w:sz w:val="18"/>
              </w:rPr>
            </w:pPr>
            <w:r>
              <w:rPr>
                <w:sz w:val="18"/>
              </w:rPr>
              <w:t>150</w:t>
            </w:r>
          </w:p>
        </w:tc>
        <w:tc>
          <w:tcPr>
            <w:tcW w:w="995" w:type="dxa"/>
          </w:tcPr>
          <w:p>
            <w:pPr>
              <w:pStyle w:val="TableParagraph"/>
              <w:spacing w:before="177"/>
              <w:ind w:left="378" w:right="366"/>
              <w:jc w:val="center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  <w:tc>
          <w:tcPr>
            <w:tcW w:w="992" w:type="dxa"/>
          </w:tcPr>
          <w:p>
            <w:pPr>
              <w:pStyle w:val="TableParagraph"/>
              <w:spacing w:before="177"/>
              <w:ind w:right="382"/>
              <w:jc w:val="right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</w:tr>
      <w:tr>
        <w:trPr>
          <w:trHeight w:val="549" w:hRule="atLeast"/>
        </w:trPr>
        <w:tc>
          <w:tcPr>
            <w:tcW w:w="422" w:type="dxa"/>
            <w:vMerge w:val="restart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157"/>
              <w:ind w:left="12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3334" w:type="dxa"/>
            <w:vMerge w:val="restart"/>
          </w:tcPr>
          <w:p>
            <w:pPr>
              <w:pStyle w:val="TableParagraph"/>
              <w:spacing w:before="3"/>
              <w:ind w:left="69"/>
              <w:rPr>
                <w:sz w:val="20"/>
              </w:rPr>
            </w:pPr>
            <w:r>
              <w:rPr>
                <w:sz w:val="20"/>
              </w:rPr>
              <w:t>Linia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syntez: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pos="308" w:val="left" w:leader="none"/>
              </w:tabs>
              <w:spacing w:line="280" w:lineRule="auto" w:before="38" w:after="0"/>
              <w:ind w:left="295" w:right="571" w:hanging="221"/>
              <w:jc w:val="left"/>
              <w:rPr>
                <w:sz w:val="20"/>
              </w:rPr>
            </w:pPr>
            <w:r>
              <w:rPr>
                <w:sz w:val="20"/>
              </w:rPr>
              <w:t>Chlorowodorku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Tolperisonu</w:t>
            </w:r>
            <w:r>
              <w:rPr>
                <w:spacing w:val="-50"/>
                <w:sz w:val="20"/>
              </w:rPr>
              <w:t> </w:t>
            </w:r>
            <w:r>
              <w:rPr>
                <w:sz w:val="20"/>
              </w:rPr>
              <w:t>etap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III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(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LZO)</w:t>
            </w:r>
          </w:p>
          <w:p>
            <w:pPr>
              <w:pStyle w:val="TableParagraph"/>
              <w:ind w:left="295"/>
              <w:rPr>
                <w:sz w:val="20"/>
              </w:rPr>
            </w:pPr>
            <w:r>
              <w:rPr>
                <w:sz w:val="20"/>
              </w:rPr>
              <w:t>etap IV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+V (LZO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+LZO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R40)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pos="303" w:val="left" w:leader="none"/>
              </w:tabs>
              <w:spacing w:line="260" w:lineRule="atLeast" w:before="4" w:after="0"/>
              <w:ind w:left="69" w:right="1532" w:firstLine="0"/>
              <w:jc w:val="left"/>
              <w:rPr>
                <w:sz w:val="20"/>
              </w:rPr>
            </w:pPr>
            <w:r>
              <w:rPr>
                <w:spacing w:val="-1"/>
                <w:sz w:val="20"/>
              </w:rPr>
              <w:t>Dipromalu </w:t>
            </w:r>
            <w:r>
              <w:rPr>
                <w:sz w:val="20"/>
              </w:rPr>
              <w:t>(LZO)</w:t>
            </w:r>
            <w:r>
              <w:rPr>
                <w:spacing w:val="-51"/>
                <w:sz w:val="20"/>
              </w:rPr>
              <w:t> </w:t>
            </w:r>
            <w:r>
              <w:rPr>
                <w:sz w:val="20"/>
              </w:rPr>
              <w:t>wyciągi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miejscowe</w:t>
            </w:r>
          </w:p>
        </w:tc>
        <w:tc>
          <w:tcPr>
            <w:tcW w:w="708" w:type="dxa"/>
            <w:vMerge w:val="restart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4"/>
              <w:rPr>
                <w:rFonts w:ascii="Arial"/>
                <w:b/>
                <w:sz w:val="25"/>
              </w:rPr>
            </w:pPr>
          </w:p>
          <w:p>
            <w:pPr>
              <w:pStyle w:val="TableParagraph"/>
              <w:ind w:left="175"/>
              <w:rPr>
                <w:sz w:val="20"/>
              </w:rPr>
            </w:pPr>
            <w:r>
              <w:rPr>
                <w:sz w:val="20"/>
              </w:rPr>
              <w:t>E20</w:t>
            </w:r>
          </w:p>
        </w:tc>
        <w:tc>
          <w:tcPr>
            <w:tcW w:w="1136" w:type="dxa"/>
          </w:tcPr>
          <w:p>
            <w:pPr>
              <w:pStyle w:val="TableParagraph"/>
              <w:spacing w:before="3"/>
              <w:ind w:left="72"/>
              <w:rPr>
                <w:sz w:val="20"/>
              </w:rPr>
            </w:pPr>
            <w:r>
              <w:rPr>
                <w:sz w:val="20"/>
              </w:rPr>
              <w:t>LZO</w:t>
            </w:r>
          </w:p>
        </w:tc>
        <w:tc>
          <w:tcPr>
            <w:tcW w:w="850" w:type="dxa"/>
          </w:tcPr>
          <w:p>
            <w:pPr>
              <w:pStyle w:val="TableParagraph"/>
              <w:spacing w:before="158"/>
              <w:ind w:left="6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-</w:t>
            </w:r>
          </w:p>
        </w:tc>
        <w:tc>
          <w:tcPr>
            <w:tcW w:w="992" w:type="dxa"/>
          </w:tcPr>
          <w:p>
            <w:pPr>
              <w:pStyle w:val="TableParagraph"/>
              <w:spacing w:before="158"/>
              <w:ind w:left="105" w:right="90"/>
              <w:jc w:val="center"/>
              <w:rPr>
                <w:sz w:val="18"/>
              </w:rPr>
            </w:pPr>
            <w:r>
              <w:rPr>
                <w:sz w:val="18"/>
              </w:rPr>
              <w:t>150</w:t>
            </w:r>
          </w:p>
        </w:tc>
        <w:tc>
          <w:tcPr>
            <w:tcW w:w="995" w:type="dxa"/>
          </w:tcPr>
          <w:p>
            <w:pPr>
              <w:pStyle w:val="TableParagraph"/>
              <w:spacing w:before="158"/>
              <w:ind w:left="378" w:right="366"/>
              <w:jc w:val="center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  <w:tc>
          <w:tcPr>
            <w:tcW w:w="992" w:type="dxa"/>
          </w:tcPr>
          <w:p>
            <w:pPr>
              <w:pStyle w:val="TableParagraph"/>
              <w:spacing w:before="158"/>
              <w:ind w:right="382"/>
              <w:jc w:val="right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</w:tr>
      <w:tr>
        <w:trPr>
          <w:trHeight w:val="1026" w:hRule="atLeast"/>
        </w:trPr>
        <w:tc>
          <w:tcPr>
            <w:tcW w:w="42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3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36" w:type="dxa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131"/>
              <w:ind w:left="72"/>
              <w:rPr>
                <w:sz w:val="20"/>
              </w:rPr>
            </w:pPr>
            <w:r>
              <w:rPr>
                <w:sz w:val="20"/>
              </w:rPr>
              <w:t>LZO(R40)</w:t>
            </w:r>
          </w:p>
        </w:tc>
        <w:tc>
          <w:tcPr>
            <w:tcW w:w="850" w:type="dxa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168"/>
              <w:ind w:left="6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-</w:t>
            </w:r>
          </w:p>
        </w:tc>
        <w:tc>
          <w:tcPr>
            <w:tcW w:w="992" w:type="dxa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168"/>
              <w:ind w:left="105" w:right="90"/>
              <w:jc w:val="center"/>
              <w:rPr>
                <w:sz w:val="18"/>
              </w:rPr>
            </w:pPr>
            <w:r>
              <w:rPr>
                <w:sz w:val="18"/>
              </w:rPr>
              <w:t>20</w:t>
            </w:r>
          </w:p>
        </w:tc>
        <w:tc>
          <w:tcPr>
            <w:tcW w:w="995" w:type="dxa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168"/>
              <w:ind w:left="378" w:right="366"/>
              <w:jc w:val="center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  <w:tc>
          <w:tcPr>
            <w:tcW w:w="992" w:type="dxa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168"/>
              <w:ind w:right="382"/>
              <w:jc w:val="right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</w:tr>
      <w:tr>
        <w:trPr>
          <w:trHeight w:val="793" w:hRule="atLeast"/>
        </w:trPr>
        <w:tc>
          <w:tcPr>
            <w:tcW w:w="422" w:type="dxa"/>
            <w:vMerge w:val="restart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175"/>
              <w:ind w:left="12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3334" w:type="dxa"/>
          </w:tcPr>
          <w:p>
            <w:pPr>
              <w:pStyle w:val="TableParagraph"/>
              <w:spacing w:before="2"/>
              <w:ind w:left="69"/>
              <w:rPr>
                <w:sz w:val="20"/>
              </w:rPr>
            </w:pPr>
            <w:r>
              <w:rPr>
                <w:sz w:val="20"/>
              </w:rPr>
              <w:t>Linia</w:t>
            </w:r>
            <w:r>
              <w:rPr>
                <w:spacing w:val="50"/>
                <w:sz w:val="20"/>
              </w:rPr>
              <w:t> </w:t>
            </w:r>
            <w:r>
              <w:rPr>
                <w:sz w:val="20"/>
              </w:rPr>
              <w:t>syntezy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Chlorchinaldyny</w:t>
            </w:r>
          </w:p>
          <w:p>
            <w:pPr>
              <w:pStyle w:val="TableParagraph"/>
              <w:spacing w:before="40"/>
              <w:ind w:left="125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etap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(LZO)</w:t>
            </w:r>
          </w:p>
          <w:p>
            <w:pPr>
              <w:pStyle w:val="TableParagraph"/>
              <w:spacing w:before="32"/>
              <w:ind w:left="125"/>
              <w:rPr>
                <w:rFonts w:ascii="Arial"/>
                <w:i/>
                <w:sz w:val="20"/>
              </w:rPr>
            </w:pPr>
            <w:r>
              <w:rPr>
                <w:rFonts w:ascii="Arial"/>
                <w:i/>
                <w:sz w:val="20"/>
              </w:rPr>
              <w:t>I</w:t>
            </w:r>
            <w:r>
              <w:rPr>
                <w:rFonts w:ascii="Arial"/>
                <w:i/>
                <w:spacing w:val="-3"/>
                <w:sz w:val="20"/>
              </w:rPr>
              <w:t> </w:t>
            </w:r>
            <w:r>
              <w:rPr>
                <w:rFonts w:ascii="Arial"/>
                <w:i/>
                <w:sz w:val="20"/>
              </w:rPr>
              <w:t>faza</w:t>
            </w:r>
            <w:r>
              <w:rPr>
                <w:rFonts w:ascii="Arial"/>
                <w:i/>
                <w:spacing w:val="-2"/>
                <w:sz w:val="20"/>
              </w:rPr>
              <w:t> </w:t>
            </w:r>
            <w:r>
              <w:rPr>
                <w:rFonts w:ascii="Arial"/>
                <w:i/>
                <w:sz w:val="20"/>
              </w:rPr>
              <w:t>emisji</w:t>
            </w:r>
          </w:p>
        </w:tc>
        <w:tc>
          <w:tcPr>
            <w:tcW w:w="708" w:type="dxa"/>
            <w:vMerge w:val="restart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175"/>
              <w:ind w:left="175"/>
              <w:rPr>
                <w:sz w:val="20"/>
              </w:rPr>
            </w:pPr>
            <w:r>
              <w:rPr>
                <w:sz w:val="20"/>
              </w:rPr>
              <w:t>E21</w:t>
            </w:r>
          </w:p>
        </w:tc>
        <w:tc>
          <w:tcPr>
            <w:tcW w:w="1136" w:type="dxa"/>
          </w:tcPr>
          <w:p>
            <w:pPr>
              <w:pStyle w:val="TableParagraph"/>
              <w:spacing w:before="4"/>
              <w:rPr>
                <w:rFonts w:ascii="Arial"/>
                <w:b/>
                <w:sz w:val="23"/>
              </w:rPr>
            </w:pPr>
          </w:p>
          <w:p>
            <w:pPr>
              <w:pStyle w:val="TableParagraph"/>
              <w:ind w:left="72"/>
              <w:rPr>
                <w:sz w:val="20"/>
              </w:rPr>
            </w:pPr>
            <w:r>
              <w:rPr>
                <w:sz w:val="20"/>
              </w:rPr>
              <w:t>LZO</w:t>
            </w:r>
          </w:p>
        </w:tc>
        <w:tc>
          <w:tcPr>
            <w:tcW w:w="850" w:type="dxa"/>
          </w:tcPr>
          <w:p>
            <w:pPr>
              <w:pStyle w:val="TableParagraph"/>
              <w:spacing w:before="4"/>
              <w:rPr>
                <w:rFonts w:ascii="Arial"/>
                <w:b/>
                <w:sz w:val="24"/>
              </w:rPr>
            </w:pPr>
          </w:p>
          <w:p>
            <w:pPr>
              <w:pStyle w:val="TableParagraph"/>
              <w:ind w:left="6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-</w:t>
            </w:r>
          </w:p>
        </w:tc>
        <w:tc>
          <w:tcPr>
            <w:tcW w:w="992" w:type="dxa"/>
          </w:tcPr>
          <w:p>
            <w:pPr>
              <w:pStyle w:val="TableParagraph"/>
              <w:spacing w:before="4"/>
              <w:rPr>
                <w:rFonts w:ascii="Arial"/>
                <w:b/>
                <w:sz w:val="24"/>
              </w:rPr>
            </w:pPr>
          </w:p>
          <w:p>
            <w:pPr>
              <w:pStyle w:val="TableParagraph"/>
              <w:ind w:left="105" w:right="90"/>
              <w:jc w:val="center"/>
              <w:rPr>
                <w:sz w:val="18"/>
              </w:rPr>
            </w:pPr>
            <w:r>
              <w:rPr>
                <w:sz w:val="18"/>
              </w:rPr>
              <w:t>150</w:t>
            </w:r>
          </w:p>
        </w:tc>
        <w:tc>
          <w:tcPr>
            <w:tcW w:w="995" w:type="dxa"/>
          </w:tcPr>
          <w:p>
            <w:pPr>
              <w:pStyle w:val="TableParagraph"/>
              <w:spacing w:before="4"/>
              <w:rPr>
                <w:rFonts w:ascii="Arial"/>
                <w:b/>
                <w:sz w:val="24"/>
              </w:rPr>
            </w:pPr>
          </w:p>
          <w:p>
            <w:pPr>
              <w:pStyle w:val="TableParagraph"/>
              <w:ind w:left="378" w:right="366"/>
              <w:jc w:val="center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  <w:tc>
          <w:tcPr>
            <w:tcW w:w="992" w:type="dxa"/>
          </w:tcPr>
          <w:p>
            <w:pPr>
              <w:pStyle w:val="TableParagraph"/>
              <w:spacing w:before="4"/>
              <w:rPr>
                <w:rFonts w:ascii="Arial"/>
                <w:b/>
                <w:sz w:val="24"/>
              </w:rPr>
            </w:pPr>
          </w:p>
          <w:p>
            <w:pPr>
              <w:pStyle w:val="TableParagraph"/>
              <w:ind w:right="382"/>
              <w:jc w:val="right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</w:tr>
      <w:tr>
        <w:trPr>
          <w:trHeight w:val="263" w:hRule="atLeast"/>
        </w:trPr>
        <w:tc>
          <w:tcPr>
            <w:tcW w:w="42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34" w:type="dxa"/>
            <w:vMerge w:val="restart"/>
          </w:tcPr>
          <w:p>
            <w:pPr>
              <w:pStyle w:val="TableParagraph"/>
              <w:spacing w:before="2"/>
              <w:ind w:left="69"/>
              <w:rPr>
                <w:sz w:val="20"/>
              </w:rPr>
            </w:pPr>
            <w:r>
              <w:rPr>
                <w:sz w:val="20"/>
              </w:rPr>
              <w:t>Linia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syntezy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Chlorchinaldyny</w:t>
            </w:r>
          </w:p>
          <w:p>
            <w:pPr>
              <w:pStyle w:val="TableParagraph"/>
              <w:numPr>
                <w:ilvl w:val="0"/>
                <w:numId w:val="12"/>
              </w:numPr>
              <w:tabs>
                <w:tab w:pos="253" w:val="left" w:leader="none"/>
              </w:tabs>
              <w:spacing w:line="283" w:lineRule="auto" w:before="38" w:after="0"/>
              <w:ind w:left="213" w:right="298" w:hanging="140"/>
              <w:jc w:val="left"/>
              <w:rPr>
                <w:sz w:val="20"/>
              </w:rPr>
            </w:pPr>
            <w:r>
              <w:rPr>
                <w:sz w:val="20"/>
              </w:rPr>
              <w:t>II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etap -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faza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IV syntezy</w:t>
            </w:r>
            <w:r>
              <w:rPr>
                <w:spacing w:val="52"/>
                <w:sz w:val="20"/>
              </w:rPr>
              <w:t> </w:t>
            </w:r>
            <w:r>
              <w:rPr>
                <w:sz w:val="20"/>
              </w:rPr>
              <w:t>(HCl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+</w:t>
            </w:r>
            <w:r>
              <w:rPr>
                <w:spacing w:val="-50"/>
                <w:sz w:val="20"/>
              </w:rPr>
              <w:t> </w:t>
            </w:r>
            <w:r>
              <w:rPr>
                <w:sz w:val="20"/>
              </w:rPr>
              <w:t>chlor)</w:t>
            </w:r>
          </w:p>
          <w:p>
            <w:pPr>
              <w:pStyle w:val="TableParagraph"/>
              <w:numPr>
                <w:ilvl w:val="0"/>
                <w:numId w:val="12"/>
              </w:numPr>
              <w:tabs>
                <w:tab w:pos="248" w:val="left" w:leader="none"/>
              </w:tabs>
              <w:spacing w:line="223" w:lineRule="exact" w:before="0" w:after="0"/>
              <w:ind w:left="247" w:right="0" w:hanging="179"/>
              <w:jc w:val="left"/>
              <w:rPr>
                <w:sz w:val="20"/>
              </w:rPr>
            </w:pPr>
            <w:r>
              <w:rPr>
                <w:sz w:val="20"/>
              </w:rPr>
              <w:t>II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etap faza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V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syntezy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SO</w:t>
            </w:r>
            <w:r>
              <w:rPr>
                <w:sz w:val="20"/>
                <w:vertAlign w:val="subscript"/>
              </w:rPr>
              <w:t>2</w:t>
            </w:r>
          </w:p>
          <w:p>
            <w:pPr>
              <w:pStyle w:val="TableParagraph"/>
              <w:spacing w:before="32"/>
              <w:ind w:left="69"/>
              <w:rPr>
                <w:rFonts w:ascii="Arial"/>
                <w:i/>
                <w:sz w:val="20"/>
              </w:rPr>
            </w:pPr>
            <w:r>
              <w:rPr>
                <w:rFonts w:ascii="Arial"/>
                <w:i/>
                <w:sz w:val="20"/>
              </w:rPr>
              <w:t>II</w:t>
            </w:r>
            <w:r>
              <w:rPr>
                <w:rFonts w:ascii="Arial"/>
                <w:i/>
                <w:spacing w:val="-3"/>
                <w:sz w:val="20"/>
              </w:rPr>
              <w:t> </w:t>
            </w:r>
            <w:r>
              <w:rPr>
                <w:rFonts w:ascii="Arial"/>
                <w:i/>
                <w:sz w:val="20"/>
              </w:rPr>
              <w:t>faza</w:t>
            </w:r>
            <w:r>
              <w:rPr>
                <w:rFonts w:ascii="Arial"/>
                <w:i/>
                <w:spacing w:val="-3"/>
                <w:sz w:val="20"/>
              </w:rPr>
              <w:t> </w:t>
            </w:r>
            <w:r>
              <w:rPr>
                <w:rFonts w:ascii="Arial"/>
                <w:i/>
                <w:sz w:val="20"/>
              </w:rPr>
              <w:t>emisji</w:t>
            </w:r>
          </w:p>
        </w:tc>
        <w:tc>
          <w:tcPr>
            <w:tcW w:w="70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36" w:type="dxa"/>
          </w:tcPr>
          <w:p>
            <w:pPr>
              <w:pStyle w:val="TableParagraph"/>
              <w:spacing w:before="2"/>
              <w:ind w:left="72"/>
              <w:rPr>
                <w:sz w:val="20"/>
              </w:rPr>
            </w:pPr>
            <w:r>
              <w:rPr>
                <w:sz w:val="20"/>
              </w:rPr>
              <w:t>chlor</w:t>
            </w:r>
          </w:p>
        </w:tc>
        <w:tc>
          <w:tcPr>
            <w:tcW w:w="850" w:type="dxa"/>
          </w:tcPr>
          <w:p>
            <w:pPr>
              <w:pStyle w:val="TableParagraph"/>
              <w:spacing w:before="16"/>
              <w:ind w:left="148"/>
              <w:rPr>
                <w:sz w:val="18"/>
              </w:rPr>
            </w:pPr>
            <w:r>
              <w:rPr>
                <w:sz w:val="18"/>
              </w:rPr>
              <w:t>0,0061</w:t>
            </w:r>
          </w:p>
        </w:tc>
        <w:tc>
          <w:tcPr>
            <w:tcW w:w="992" w:type="dxa"/>
          </w:tcPr>
          <w:p>
            <w:pPr>
              <w:pStyle w:val="TableParagraph"/>
              <w:spacing w:before="16"/>
              <w:ind w:left="12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-</w:t>
            </w:r>
          </w:p>
        </w:tc>
        <w:tc>
          <w:tcPr>
            <w:tcW w:w="995" w:type="dxa"/>
          </w:tcPr>
          <w:p>
            <w:pPr>
              <w:pStyle w:val="TableParagraph"/>
              <w:spacing w:before="16"/>
              <w:ind w:left="9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-</w:t>
            </w:r>
          </w:p>
        </w:tc>
        <w:tc>
          <w:tcPr>
            <w:tcW w:w="992" w:type="dxa"/>
          </w:tcPr>
          <w:p>
            <w:pPr>
              <w:pStyle w:val="TableParagraph"/>
              <w:spacing w:before="16"/>
              <w:ind w:right="454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-</w:t>
            </w:r>
          </w:p>
        </w:tc>
      </w:tr>
      <w:tr>
        <w:trPr>
          <w:trHeight w:val="285" w:hRule="atLeast"/>
        </w:trPr>
        <w:tc>
          <w:tcPr>
            <w:tcW w:w="42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3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36" w:type="dxa"/>
          </w:tcPr>
          <w:p>
            <w:pPr>
              <w:pStyle w:val="TableParagraph"/>
              <w:spacing w:before="2"/>
              <w:ind w:left="72"/>
              <w:rPr>
                <w:sz w:val="20"/>
              </w:rPr>
            </w:pPr>
            <w:r>
              <w:rPr>
                <w:sz w:val="20"/>
              </w:rPr>
              <w:t>HCl</w:t>
            </w:r>
          </w:p>
        </w:tc>
        <w:tc>
          <w:tcPr>
            <w:tcW w:w="850" w:type="dxa"/>
          </w:tcPr>
          <w:p>
            <w:pPr>
              <w:pStyle w:val="TableParagraph"/>
              <w:spacing w:before="26"/>
              <w:ind w:left="170"/>
              <w:rPr>
                <w:sz w:val="18"/>
              </w:rPr>
            </w:pPr>
            <w:r>
              <w:rPr>
                <w:sz w:val="18"/>
              </w:rPr>
              <w:t>0,048</w:t>
            </w:r>
          </w:p>
        </w:tc>
        <w:tc>
          <w:tcPr>
            <w:tcW w:w="992" w:type="dxa"/>
          </w:tcPr>
          <w:p>
            <w:pPr>
              <w:pStyle w:val="TableParagraph"/>
              <w:spacing w:before="26"/>
              <w:ind w:left="12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-</w:t>
            </w:r>
          </w:p>
        </w:tc>
        <w:tc>
          <w:tcPr>
            <w:tcW w:w="995" w:type="dxa"/>
          </w:tcPr>
          <w:p>
            <w:pPr>
              <w:pStyle w:val="TableParagraph"/>
              <w:spacing w:before="26"/>
              <w:ind w:left="9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-</w:t>
            </w:r>
          </w:p>
        </w:tc>
        <w:tc>
          <w:tcPr>
            <w:tcW w:w="992" w:type="dxa"/>
          </w:tcPr>
          <w:p>
            <w:pPr>
              <w:pStyle w:val="TableParagraph"/>
              <w:spacing w:before="26"/>
              <w:ind w:right="454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-</w:t>
            </w:r>
          </w:p>
        </w:tc>
      </w:tr>
      <w:tr>
        <w:trPr>
          <w:trHeight w:val="753" w:hRule="atLeast"/>
        </w:trPr>
        <w:tc>
          <w:tcPr>
            <w:tcW w:w="42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3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36" w:type="dxa"/>
          </w:tcPr>
          <w:p>
            <w:pPr>
              <w:pStyle w:val="TableParagraph"/>
              <w:spacing w:before="5"/>
              <w:rPr>
                <w:rFonts w:ascii="Arial"/>
                <w:b/>
                <w:sz w:val="21"/>
              </w:rPr>
            </w:pPr>
          </w:p>
          <w:p>
            <w:pPr>
              <w:pStyle w:val="TableParagraph"/>
              <w:spacing w:before="1"/>
              <w:ind w:left="72"/>
              <w:rPr>
                <w:sz w:val="20"/>
              </w:rPr>
            </w:pPr>
            <w:r>
              <w:rPr>
                <w:sz w:val="20"/>
              </w:rPr>
              <w:t>SO2</w:t>
            </w:r>
          </w:p>
        </w:tc>
        <w:tc>
          <w:tcPr>
            <w:tcW w:w="850" w:type="dxa"/>
          </w:tcPr>
          <w:p>
            <w:pPr>
              <w:pStyle w:val="TableParagraph"/>
              <w:spacing w:before="8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199"/>
              <w:rPr>
                <w:sz w:val="18"/>
              </w:rPr>
            </w:pPr>
            <w:r>
              <w:rPr>
                <w:sz w:val="18"/>
              </w:rPr>
              <w:t>0,042</w:t>
            </w:r>
          </w:p>
        </w:tc>
        <w:tc>
          <w:tcPr>
            <w:tcW w:w="992" w:type="dxa"/>
          </w:tcPr>
          <w:p>
            <w:pPr>
              <w:pStyle w:val="TableParagraph"/>
              <w:spacing w:before="8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12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-</w:t>
            </w:r>
          </w:p>
        </w:tc>
        <w:tc>
          <w:tcPr>
            <w:tcW w:w="995" w:type="dxa"/>
          </w:tcPr>
          <w:p>
            <w:pPr>
              <w:pStyle w:val="TableParagraph"/>
              <w:spacing w:before="8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-</w:t>
            </w:r>
          </w:p>
        </w:tc>
        <w:tc>
          <w:tcPr>
            <w:tcW w:w="992" w:type="dxa"/>
          </w:tcPr>
          <w:p>
            <w:pPr>
              <w:pStyle w:val="TableParagraph"/>
              <w:spacing w:before="8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right="454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-</w:t>
            </w:r>
          </w:p>
        </w:tc>
      </w:tr>
      <w:tr>
        <w:trPr>
          <w:trHeight w:val="263" w:hRule="atLeast"/>
        </w:trPr>
        <w:tc>
          <w:tcPr>
            <w:tcW w:w="422" w:type="dxa"/>
            <w:vMerge w:val="restart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159"/>
              <w:ind w:left="12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3334" w:type="dxa"/>
            <w:vMerge w:val="restart"/>
          </w:tcPr>
          <w:p>
            <w:pPr>
              <w:pStyle w:val="TableParagraph"/>
              <w:spacing w:before="2"/>
              <w:ind w:left="69"/>
              <w:rPr>
                <w:sz w:val="20"/>
              </w:rPr>
            </w:pPr>
            <w:r>
              <w:rPr>
                <w:sz w:val="20"/>
              </w:rPr>
              <w:t>Linie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syntez:</w:t>
            </w:r>
          </w:p>
          <w:p>
            <w:pPr>
              <w:pStyle w:val="TableParagraph"/>
              <w:numPr>
                <w:ilvl w:val="0"/>
                <w:numId w:val="13"/>
              </w:numPr>
              <w:tabs>
                <w:tab w:pos="193" w:val="left" w:leader="none"/>
              </w:tabs>
              <w:spacing w:line="283" w:lineRule="auto" w:before="38" w:after="0"/>
              <w:ind w:left="180" w:right="686" w:hanging="111"/>
              <w:jc w:val="left"/>
              <w:rPr>
                <w:sz w:val="20"/>
              </w:rPr>
            </w:pPr>
            <w:r>
              <w:rPr>
                <w:sz w:val="20"/>
              </w:rPr>
              <w:t>Chlorowodorku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Tolperisonu</w:t>
            </w:r>
            <w:r>
              <w:rPr>
                <w:spacing w:val="-50"/>
                <w:sz w:val="20"/>
              </w:rPr>
              <w:t> </w:t>
            </w:r>
            <w:r>
              <w:rPr>
                <w:sz w:val="20"/>
              </w:rPr>
              <w:t>etap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III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(LZO)</w:t>
            </w:r>
          </w:p>
          <w:p>
            <w:pPr>
              <w:pStyle w:val="TableParagraph"/>
              <w:spacing w:line="223" w:lineRule="exact"/>
              <w:ind w:left="180"/>
              <w:rPr>
                <w:sz w:val="20"/>
              </w:rPr>
            </w:pPr>
            <w:r>
              <w:rPr>
                <w:sz w:val="20"/>
              </w:rPr>
              <w:t>etap IV+V (LZO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+LZO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R40)</w:t>
            </w:r>
          </w:p>
          <w:p>
            <w:pPr>
              <w:pStyle w:val="TableParagraph"/>
              <w:numPr>
                <w:ilvl w:val="0"/>
                <w:numId w:val="13"/>
              </w:numPr>
              <w:tabs>
                <w:tab w:pos="193" w:val="left" w:leader="none"/>
              </w:tabs>
              <w:spacing w:line="260" w:lineRule="atLeast" w:before="4" w:after="0"/>
              <w:ind w:left="125" w:right="1498" w:hanging="56"/>
              <w:jc w:val="left"/>
              <w:rPr>
                <w:sz w:val="20"/>
              </w:rPr>
            </w:pPr>
            <w:r>
              <w:rPr>
                <w:sz w:val="20"/>
              </w:rPr>
              <w:t>Dipromalu (LZO)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wyciągi</w:t>
            </w:r>
            <w:r>
              <w:rPr>
                <w:spacing w:val="44"/>
                <w:sz w:val="20"/>
              </w:rPr>
              <w:t> </w:t>
            </w:r>
            <w:r>
              <w:rPr>
                <w:sz w:val="20"/>
              </w:rPr>
              <w:t>miejscowe</w:t>
            </w:r>
          </w:p>
        </w:tc>
        <w:tc>
          <w:tcPr>
            <w:tcW w:w="708" w:type="dxa"/>
            <w:vMerge w:val="restart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4"/>
              <w:rPr>
                <w:rFonts w:ascii="Arial"/>
                <w:b/>
                <w:sz w:val="24"/>
              </w:rPr>
            </w:pPr>
          </w:p>
          <w:p>
            <w:pPr>
              <w:pStyle w:val="TableParagraph"/>
              <w:ind w:left="175"/>
              <w:rPr>
                <w:sz w:val="20"/>
              </w:rPr>
            </w:pPr>
            <w:r>
              <w:rPr>
                <w:sz w:val="20"/>
              </w:rPr>
              <w:t>E22</w:t>
            </w:r>
          </w:p>
        </w:tc>
        <w:tc>
          <w:tcPr>
            <w:tcW w:w="1136" w:type="dxa"/>
          </w:tcPr>
          <w:p>
            <w:pPr>
              <w:pStyle w:val="TableParagraph"/>
              <w:spacing w:before="2"/>
              <w:ind w:left="72"/>
              <w:rPr>
                <w:sz w:val="20"/>
              </w:rPr>
            </w:pPr>
            <w:r>
              <w:rPr>
                <w:sz w:val="20"/>
              </w:rPr>
              <w:t>LZO(R40)</w:t>
            </w:r>
          </w:p>
        </w:tc>
        <w:tc>
          <w:tcPr>
            <w:tcW w:w="850" w:type="dxa"/>
          </w:tcPr>
          <w:p>
            <w:pPr>
              <w:pStyle w:val="TableParagraph"/>
              <w:spacing w:before="16"/>
              <w:ind w:left="6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-</w:t>
            </w:r>
          </w:p>
        </w:tc>
        <w:tc>
          <w:tcPr>
            <w:tcW w:w="992" w:type="dxa"/>
          </w:tcPr>
          <w:p>
            <w:pPr>
              <w:pStyle w:val="TableParagraph"/>
              <w:spacing w:before="16"/>
              <w:ind w:left="105" w:right="90"/>
              <w:jc w:val="center"/>
              <w:rPr>
                <w:sz w:val="18"/>
              </w:rPr>
            </w:pPr>
            <w:r>
              <w:rPr>
                <w:sz w:val="18"/>
              </w:rPr>
              <w:t>20</w:t>
            </w:r>
          </w:p>
        </w:tc>
        <w:tc>
          <w:tcPr>
            <w:tcW w:w="995" w:type="dxa"/>
          </w:tcPr>
          <w:p>
            <w:pPr>
              <w:pStyle w:val="TableParagraph"/>
              <w:spacing w:before="16"/>
              <w:ind w:left="378" w:right="366"/>
              <w:jc w:val="center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  <w:tc>
          <w:tcPr>
            <w:tcW w:w="992" w:type="dxa"/>
          </w:tcPr>
          <w:p>
            <w:pPr>
              <w:pStyle w:val="TableParagraph"/>
              <w:spacing w:before="16"/>
              <w:ind w:right="382"/>
              <w:jc w:val="right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</w:tr>
      <w:tr>
        <w:trPr>
          <w:trHeight w:val="1312" w:hRule="atLeast"/>
        </w:trPr>
        <w:tc>
          <w:tcPr>
            <w:tcW w:w="42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3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36" w:type="dxa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10"/>
              <w:rPr>
                <w:rFonts w:ascii="Arial"/>
                <w:b/>
                <w:sz w:val="23"/>
              </w:rPr>
            </w:pPr>
          </w:p>
          <w:p>
            <w:pPr>
              <w:pStyle w:val="TableParagraph"/>
              <w:ind w:left="72"/>
              <w:rPr>
                <w:sz w:val="20"/>
              </w:rPr>
            </w:pPr>
            <w:r>
              <w:rPr>
                <w:sz w:val="20"/>
              </w:rPr>
              <w:t>LZO</w:t>
            </w:r>
          </w:p>
        </w:tc>
        <w:tc>
          <w:tcPr>
            <w:tcW w:w="850" w:type="dxa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10"/>
              <w:rPr>
                <w:rFonts w:ascii="Arial"/>
                <w:b/>
                <w:sz w:val="26"/>
              </w:rPr>
            </w:pPr>
          </w:p>
          <w:p>
            <w:pPr>
              <w:pStyle w:val="TableParagraph"/>
              <w:ind w:left="6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-</w:t>
            </w:r>
          </w:p>
        </w:tc>
        <w:tc>
          <w:tcPr>
            <w:tcW w:w="992" w:type="dxa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10"/>
              <w:rPr>
                <w:rFonts w:ascii="Arial"/>
                <w:b/>
                <w:sz w:val="26"/>
              </w:rPr>
            </w:pPr>
          </w:p>
          <w:p>
            <w:pPr>
              <w:pStyle w:val="TableParagraph"/>
              <w:ind w:left="105" w:right="90"/>
              <w:jc w:val="center"/>
              <w:rPr>
                <w:sz w:val="18"/>
              </w:rPr>
            </w:pPr>
            <w:r>
              <w:rPr>
                <w:sz w:val="18"/>
              </w:rPr>
              <w:t>150</w:t>
            </w:r>
          </w:p>
        </w:tc>
        <w:tc>
          <w:tcPr>
            <w:tcW w:w="995" w:type="dxa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10"/>
              <w:rPr>
                <w:rFonts w:ascii="Arial"/>
                <w:b/>
                <w:sz w:val="26"/>
              </w:rPr>
            </w:pPr>
          </w:p>
          <w:p>
            <w:pPr>
              <w:pStyle w:val="TableParagraph"/>
              <w:ind w:left="378" w:right="366"/>
              <w:jc w:val="center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  <w:tc>
          <w:tcPr>
            <w:tcW w:w="992" w:type="dxa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10"/>
              <w:rPr>
                <w:rFonts w:ascii="Arial"/>
                <w:b/>
                <w:sz w:val="26"/>
              </w:rPr>
            </w:pPr>
          </w:p>
          <w:p>
            <w:pPr>
              <w:pStyle w:val="TableParagraph"/>
              <w:ind w:right="382"/>
              <w:jc w:val="right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</w:tr>
      <w:tr>
        <w:trPr>
          <w:trHeight w:val="2116" w:hRule="atLeast"/>
        </w:trPr>
        <w:tc>
          <w:tcPr>
            <w:tcW w:w="422" w:type="dxa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3"/>
              <w:rPr>
                <w:rFonts w:ascii="Arial"/>
                <w:b/>
                <w:sz w:val="25"/>
              </w:rPr>
            </w:pPr>
          </w:p>
          <w:p>
            <w:pPr>
              <w:pStyle w:val="TableParagraph"/>
              <w:ind w:left="12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3334" w:type="dxa"/>
          </w:tcPr>
          <w:p>
            <w:pPr>
              <w:pStyle w:val="TableParagraph"/>
              <w:spacing w:before="5"/>
              <w:ind w:left="125"/>
              <w:rPr>
                <w:sz w:val="20"/>
              </w:rPr>
            </w:pPr>
            <w:r>
              <w:rPr>
                <w:sz w:val="20"/>
              </w:rPr>
              <w:t>Linia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syntez:</w:t>
            </w:r>
          </w:p>
          <w:p>
            <w:pPr>
              <w:pStyle w:val="TableParagraph"/>
              <w:numPr>
                <w:ilvl w:val="0"/>
                <w:numId w:val="14"/>
              </w:numPr>
              <w:tabs>
                <w:tab w:pos="193" w:val="left" w:leader="none"/>
              </w:tabs>
              <w:spacing w:line="240" w:lineRule="auto" w:before="37" w:after="0"/>
              <w:ind w:left="192" w:right="0" w:hanging="124"/>
              <w:jc w:val="left"/>
              <w:rPr>
                <w:sz w:val="20"/>
              </w:rPr>
            </w:pPr>
            <w:r>
              <w:rPr>
                <w:sz w:val="20"/>
              </w:rPr>
              <w:t>Chlorchinaldyny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(LZO)</w:t>
            </w:r>
          </w:p>
          <w:p>
            <w:pPr>
              <w:pStyle w:val="TableParagraph"/>
              <w:numPr>
                <w:ilvl w:val="0"/>
                <w:numId w:val="14"/>
              </w:numPr>
              <w:tabs>
                <w:tab w:pos="188" w:val="left" w:leader="none"/>
              </w:tabs>
              <w:spacing w:line="240" w:lineRule="auto" w:before="38" w:after="0"/>
              <w:ind w:left="187" w:right="0" w:hanging="119"/>
              <w:jc w:val="left"/>
              <w:rPr>
                <w:sz w:val="18"/>
              </w:rPr>
            </w:pPr>
            <w:r>
              <w:rPr>
                <w:sz w:val="20"/>
              </w:rPr>
              <w:t>Wodorofumaranu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etylu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(</w:t>
            </w:r>
            <w:r>
              <w:rPr>
                <w:sz w:val="18"/>
              </w:rPr>
              <w:t>WE)</w:t>
            </w:r>
            <w:r>
              <w:rPr>
                <w:spacing w:val="8"/>
                <w:sz w:val="18"/>
              </w:rPr>
              <w:t> </w:t>
            </w:r>
            <w:r>
              <w:rPr>
                <w:sz w:val="18"/>
              </w:rPr>
              <w:t>(LZO)</w:t>
            </w:r>
          </w:p>
          <w:p>
            <w:pPr>
              <w:pStyle w:val="TableParagraph"/>
              <w:numPr>
                <w:ilvl w:val="0"/>
                <w:numId w:val="14"/>
              </w:numPr>
              <w:tabs>
                <w:tab w:pos="193" w:val="left" w:leader="none"/>
              </w:tabs>
              <w:spacing w:line="240" w:lineRule="auto" w:before="38" w:after="0"/>
              <w:ind w:left="192" w:right="0" w:hanging="124"/>
              <w:jc w:val="left"/>
              <w:rPr>
                <w:sz w:val="20"/>
              </w:rPr>
            </w:pPr>
            <w:r>
              <w:rPr>
                <w:sz w:val="20"/>
              </w:rPr>
              <w:t>Soli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magnezowej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WE(LZO)</w:t>
            </w:r>
          </w:p>
          <w:p>
            <w:pPr>
              <w:pStyle w:val="TableParagraph"/>
              <w:numPr>
                <w:ilvl w:val="0"/>
                <w:numId w:val="14"/>
              </w:numPr>
              <w:tabs>
                <w:tab w:pos="193" w:val="left" w:leader="none"/>
              </w:tabs>
              <w:spacing w:line="240" w:lineRule="auto" w:before="37" w:after="0"/>
              <w:ind w:left="192" w:right="0" w:hanging="124"/>
              <w:jc w:val="left"/>
              <w:rPr>
                <w:sz w:val="20"/>
              </w:rPr>
            </w:pPr>
            <w:r>
              <w:rPr>
                <w:sz w:val="20"/>
              </w:rPr>
              <w:t>Soli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cynkowej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WE(LZO)</w:t>
            </w:r>
          </w:p>
          <w:p>
            <w:pPr>
              <w:pStyle w:val="TableParagraph"/>
              <w:numPr>
                <w:ilvl w:val="0"/>
                <w:numId w:val="14"/>
              </w:numPr>
              <w:tabs>
                <w:tab w:pos="193" w:val="left" w:leader="none"/>
              </w:tabs>
              <w:spacing w:line="240" w:lineRule="auto" w:before="41" w:after="0"/>
              <w:ind w:left="192" w:right="0" w:hanging="124"/>
              <w:jc w:val="left"/>
              <w:rPr>
                <w:sz w:val="13"/>
              </w:rPr>
            </w:pPr>
            <w:r>
              <w:rPr>
                <w:position w:val="3"/>
                <w:sz w:val="20"/>
              </w:rPr>
              <w:t>Soli</w:t>
            </w:r>
            <w:r>
              <w:rPr>
                <w:spacing w:val="1"/>
                <w:position w:val="3"/>
                <w:sz w:val="20"/>
              </w:rPr>
              <w:t> </w:t>
            </w:r>
            <w:r>
              <w:rPr>
                <w:position w:val="3"/>
                <w:sz w:val="20"/>
              </w:rPr>
              <w:t>wapniowej</w:t>
            </w:r>
            <w:r>
              <w:rPr>
                <w:spacing w:val="-4"/>
                <w:position w:val="3"/>
                <w:sz w:val="20"/>
              </w:rPr>
              <w:t> </w:t>
            </w:r>
            <w:r>
              <w:rPr>
                <w:position w:val="3"/>
                <w:sz w:val="20"/>
              </w:rPr>
              <w:t>WE</w:t>
            </w:r>
            <w:r>
              <w:rPr>
                <w:sz w:val="13"/>
              </w:rPr>
              <w:t>(produkcja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na wodzie)</w:t>
            </w:r>
          </w:p>
          <w:p>
            <w:pPr>
              <w:pStyle w:val="TableParagraph"/>
              <w:numPr>
                <w:ilvl w:val="0"/>
                <w:numId w:val="14"/>
              </w:numPr>
              <w:tabs>
                <w:tab w:pos="193" w:val="left" w:leader="none"/>
              </w:tabs>
              <w:spacing w:line="240" w:lineRule="auto" w:before="22" w:after="0"/>
              <w:ind w:left="192" w:right="0" w:hanging="124"/>
              <w:jc w:val="left"/>
              <w:rPr>
                <w:sz w:val="20"/>
              </w:rPr>
            </w:pPr>
            <w:r>
              <w:rPr>
                <w:sz w:val="20"/>
              </w:rPr>
              <w:t>Fumaranu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dimetylu(LZO)</w:t>
            </w:r>
          </w:p>
          <w:p>
            <w:pPr>
              <w:pStyle w:val="TableParagraph"/>
              <w:spacing w:before="37"/>
              <w:ind w:left="69"/>
              <w:rPr>
                <w:sz w:val="20"/>
              </w:rPr>
            </w:pPr>
            <w:r>
              <w:rPr>
                <w:sz w:val="20"/>
              </w:rPr>
              <w:t>wyciągi</w:t>
            </w:r>
            <w:r>
              <w:rPr>
                <w:spacing w:val="48"/>
                <w:sz w:val="20"/>
              </w:rPr>
              <w:t> </w:t>
            </w:r>
            <w:r>
              <w:rPr>
                <w:sz w:val="20"/>
              </w:rPr>
              <w:t>miejscowe</w:t>
            </w:r>
          </w:p>
        </w:tc>
        <w:tc>
          <w:tcPr>
            <w:tcW w:w="708" w:type="dxa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170"/>
              <w:ind w:left="175"/>
              <w:rPr>
                <w:sz w:val="20"/>
              </w:rPr>
            </w:pPr>
            <w:r>
              <w:rPr>
                <w:sz w:val="20"/>
              </w:rPr>
              <w:t>E23</w:t>
            </w:r>
          </w:p>
        </w:tc>
        <w:tc>
          <w:tcPr>
            <w:tcW w:w="1136" w:type="dxa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170"/>
              <w:ind w:left="72"/>
              <w:rPr>
                <w:sz w:val="20"/>
              </w:rPr>
            </w:pPr>
            <w:r>
              <w:rPr>
                <w:sz w:val="20"/>
              </w:rPr>
              <w:t>LZO</w:t>
            </w:r>
          </w:p>
        </w:tc>
        <w:tc>
          <w:tcPr>
            <w:tcW w:w="850" w:type="dxa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11"/>
              <w:rPr>
                <w:rFonts w:ascii="Arial"/>
                <w:b/>
                <w:sz w:val="21"/>
              </w:rPr>
            </w:pPr>
          </w:p>
          <w:p>
            <w:pPr>
              <w:pStyle w:val="TableParagraph"/>
              <w:ind w:left="6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-</w:t>
            </w:r>
          </w:p>
        </w:tc>
        <w:tc>
          <w:tcPr>
            <w:tcW w:w="992" w:type="dxa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11"/>
              <w:rPr>
                <w:rFonts w:ascii="Arial"/>
                <w:b/>
                <w:sz w:val="21"/>
              </w:rPr>
            </w:pPr>
          </w:p>
          <w:p>
            <w:pPr>
              <w:pStyle w:val="TableParagraph"/>
              <w:ind w:left="105" w:right="90"/>
              <w:jc w:val="center"/>
              <w:rPr>
                <w:sz w:val="18"/>
              </w:rPr>
            </w:pPr>
            <w:r>
              <w:rPr>
                <w:sz w:val="18"/>
              </w:rPr>
              <w:t>150</w:t>
            </w:r>
          </w:p>
        </w:tc>
        <w:tc>
          <w:tcPr>
            <w:tcW w:w="995" w:type="dxa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11"/>
              <w:rPr>
                <w:rFonts w:ascii="Arial"/>
                <w:b/>
                <w:sz w:val="21"/>
              </w:rPr>
            </w:pPr>
          </w:p>
          <w:p>
            <w:pPr>
              <w:pStyle w:val="TableParagraph"/>
              <w:ind w:left="378" w:right="366"/>
              <w:jc w:val="center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  <w:tc>
          <w:tcPr>
            <w:tcW w:w="992" w:type="dxa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11"/>
              <w:rPr>
                <w:rFonts w:ascii="Arial"/>
                <w:b/>
                <w:sz w:val="21"/>
              </w:rPr>
            </w:pPr>
          </w:p>
          <w:p>
            <w:pPr>
              <w:pStyle w:val="TableParagraph"/>
              <w:ind w:right="382"/>
              <w:jc w:val="right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</w:tr>
      <w:tr>
        <w:trPr>
          <w:trHeight w:val="794" w:hRule="atLeast"/>
        </w:trPr>
        <w:tc>
          <w:tcPr>
            <w:tcW w:w="422" w:type="dxa"/>
            <w:vMerge w:val="restart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9"/>
              <w:rPr>
                <w:rFonts w:ascii="Arial"/>
                <w:b/>
                <w:sz w:val="24"/>
              </w:rPr>
            </w:pPr>
          </w:p>
          <w:p>
            <w:pPr>
              <w:pStyle w:val="TableParagraph"/>
              <w:ind w:left="12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3334" w:type="dxa"/>
          </w:tcPr>
          <w:p>
            <w:pPr>
              <w:pStyle w:val="TableParagraph"/>
              <w:spacing w:line="283" w:lineRule="auto" w:before="2"/>
              <w:ind w:left="125" w:right="555" w:hanging="56"/>
              <w:rPr>
                <w:sz w:val="20"/>
              </w:rPr>
            </w:pPr>
            <w:r>
              <w:rPr>
                <w:sz w:val="20"/>
              </w:rPr>
              <w:t>Linia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syntezy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Chlorchinaldyny:</w:t>
            </w:r>
            <w:r>
              <w:rPr>
                <w:spacing w:val="-50"/>
                <w:sz w:val="20"/>
              </w:rPr>
              <w:t> </w:t>
            </w:r>
            <w:r>
              <w:rPr>
                <w:sz w:val="20"/>
              </w:rPr>
              <w:t>etap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II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.(LZO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+pył)</w:t>
            </w:r>
          </w:p>
          <w:p>
            <w:pPr>
              <w:pStyle w:val="TableParagraph"/>
              <w:spacing w:line="221" w:lineRule="exact"/>
              <w:ind w:left="69"/>
              <w:rPr>
                <w:rFonts w:ascii="Arial"/>
                <w:i/>
                <w:sz w:val="20"/>
              </w:rPr>
            </w:pPr>
            <w:r>
              <w:rPr>
                <w:rFonts w:ascii="Arial"/>
                <w:i/>
                <w:sz w:val="20"/>
              </w:rPr>
              <w:t>I</w:t>
            </w:r>
            <w:r>
              <w:rPr>
                <w:rFonts w:ascii="Arial"/>
                <w:i/>
                <w:spacing w:val="-3"/>
                <w:sz w:val="20"/>
              </w:rPr>
              <w:t> </w:t>
            </w:r>
            <w:r>
              <w:rPr>
                <w:rFonts w:ascii="Arial"/>
                <w:i/>
                <w:sz w:val="20"/>
              </w:rPr>
              <w:t>faza</w:t>
            </w:r>
            <w:r>
              <w:rPr>
                <w:rFonts w:ascii="Arial"/>
                <w:i/>
                <w:spacing w:val="-2"/>
                <w:sz w:val="20"/>
              </w:rPr>
              <w:t> </w:t>
            </w:r>
            <w:r>
              <w:rPr>
                <w:rFonts w:ascii="Arial"/>
                <w:i/>
                <w:sz w:val="20"/>
              </w:rPr>
              <w:t>emisji</w:t>
            </w:r>
          </w:p>
        </w:tc>
        <w:tc>
          <w:tcPr>
            <w:tcW w:w="708" w:type="dxa"/>
            <w:vMerge w:val="restart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9"/>
              <w:rPr>
                <w:rFonts w:ascii="Arial"/>
                <w:b/>
                <w:sz w:val="24"/>
              </w:rPr>
            </w:pPr>
          </w:p>
          <w:p>
            <w:pPr>
              <w:pStyle w:val="TableParagraph"/>
              <w:ind w:left="175"/>
              <w:rPr>
                <w:sz w:val="20"/>
              </w:rPr>
            </w:pPr>
            <w:r>
              <w:rPr>
                <w:sz w:val="20"/>
              </w:rPr>
              <w:t>E24</w:t>
            </w:r>
          </w:p>
        </w:tc>
        <w:tc>
          <w:tcPr>
            <w:tcW w:w="1136" w:type="dxa"/>
          </w:tcPr>
          <w:p>
            <w:pPr>
              <w:pStyle w:val="TableParagraph"/>
              <w:spacing w:before="5"/>
              <w:rPr>
                <w:rFonts w:ascii="Arial"/>
                <w:b/>
                <w:sz w:val="23"/>
              </w:rPr>
            </w:pPr>
          </w:p>
          <w:p>
            <w:pPr>
              <w:pStyle w:val="TableParagraph"/>
              <w:ind w:left="72"/>
              <w:rPr>
                <w:sz w:val="20"/>
              </w:rPr>
            </w:pPr>
            <w:r>
              <w:rPr>
                <w:sz w:val="20"/>
              </w:rPr>
              <w:t>LZO</w:t>
            </w:r>
          </w:p>
        </w:tc>
        <w:tc>
          <w:tcPr>
            <w:tcW w:w="850" w:type="dxa"/>
          </w:tcPr>
          <w:p>
            <w:pPr>
              <w:pStyle w:val="TableParagraph"/>
              <w:spacing w:before="4"/>
              <w:rPr>
                <w:rFonts w:ascii="Arial"/>
                <w:b/>
                <w:sz w:val="24"/>
              </w:rPr>
            </w:pPr>
          </w:p>
          <w:p>
            <w:pPr>
              <w:pStyle w:val="TableParagraph"/>
              <w:spacing w:before="1"/>
              <w:ind w:left="6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-</w:t>
            </w:r>
          </w:p>
        </w:tc>
        <w:tc>
          <w:tcPr>
            <w:tcW w:w="992" w:type="dxa"/>
          </w:tcPr>
          <w:p>
            <w:pPr>
              <w:pStyle w:val="TableParagraph"/>
              <w:spacing w:before="4"/>
              <w:rPr>
                <w:rFonts w:ascii="Arial"/>
                <w:b/>
                <w:sz w:val="24"/>
              </w:rPr>
            </w:pPr>
          </w:p>
          <w:p>
            <w:pPr>
              <w:pStyle w:val="TableParagraph"/>
              <w:spacing w:before="1"/>
              <w:ind w:left="105" w:right="90"/>
              <w:jc w:val="center"/>
              <w:rPr>
                <w:sz w:val="18"/>
              </w:rPr>
            </w:pPr>
            <w:r>
              <w:rPr>
                <w:sz w:val="18"/>
              </w:rPr>
              <w:t>150</w:t>
            </w:r>
          </w:p>
        </w:tc>
        <w:tc>
          <w:tcPr>
            <w:tcW w:w="995" w:type="dxa"/>
          </w:tcPr>
          <w:p>
            <w:pPr>
              <w:pStyle w:val="TableParagraph"/>
              <w:spacing w:before="4"/>
              <w:rPr>
                <w:rFonts w:ascii="Arial"/>
                <w:b/>
                <w:sz w:val="24"/>
              </w:rPr>
            </w:pPr>
          </w:p>
          <w:p>
            <w:pPr>
              <w:pStyle w:val="TableParagraph"/>
              <w:spacing w:before="1"/>
              <w:ind w:left="378" w:right="366"/>
              <w:jc w:val="center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  <w:tc>
          <w:tcPr>
            <w:tcW w:w="992" w:type="dxa"/>
          </w:tcPr>
          <w:p>
            <w:pPr>
              <w:pStyle w:val="TableParagraph"/>
              <w:spacing w:before="4"/>
              <w:rPr>
                <w:rFonts w:ascii="Arial"/>
                <w:b/>
                <w:sz w:val="24"/>
              </w:rPr>
            </w:pPr>
          </w:p>
          <w:p>
            <w:pPr>
              <w:pStyle w:val="TableParagraph"/>
              <w:spacing w:before="1"/>
              <w:ind w:right="382"/>
              <w:jc w:val="right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</w:tr>
      <w:tr>
        <w:trPr>
          <w:trHeight w:val="530" w:hRule="atLeast"/>
        </w:trPr>
        <w:tc>
          <w:tcPr>
            <w:tcW w:w="42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34" w:type="dxa"/>
          </w:tcPr>
          <w:p>
            <w:pPr>
              <w:pStyle w:val="TableParagraph"/>
              <w:spacing w:before="2"/>
              <w:ind w:left="69"/>
              <w:rPr>
                <w:sz w:val="20"/>
              </w:rPr>
            </w:pPr>
            <w:r>
              <w:rPr>
                <w:sz w:val="20"/>
              </w:rPr>
              <w:t>etap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II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(pył)</w:t>
            </w:r>
          </w:p>
          <w:p>
            <w:pPr>
              <w:pStyle w:val="TableParagraph"/>
              <w:spacing w:before="32"/>
              <w:ind w:left="69"/>
              <w:rPr>
                <w:rFonts w:ascii="Arial"/>
                <w:i/>
                <w:sz w:val="20"/>
              </w:rPr>
            </w:pPr>
            <w:r>
              <w:rPr>
                <w:rFonts w:ascii="Arial"/>
                <w:i/>
                <w:sz w:val="20"/>
              </w:rPr>
              <w:t>II</w:t>
            </w:r>
            <w:r>
              <w:rPr>
                <w:rFonts w:ascii="Arial"/>
                <w:i/>
                <w:spacing w:val="-3"/>
                <w:sz w:val="20"/>
              </w:rPr>
              <w:t> </w:t>
            </w:r>
            <w:r>
              <w:rPr>
                <w:rFonts w:ascii="Arial"/>
                <w:i/>
                <w:sz w:val="20"/>
              </w:rPr>
              <w:t>faza</w:t>
            </w:r>
            <w:r>
              <w:rPr>
                <w:rFonts w:ascii="Arial"/>
                <w:i/>
                <w:spacing w:val="-3"/>
                <w:sz w:val="20"/>
              </w:rPr>
              <w:t> </w:t>
            </w:r>
            <w:r>
              <w:rPr>
                <w:rFonts w:ascii="Arial"/>
                <w:i/>
                <w:sz w:val="20"/>
              </w:rPr>
              <w:t>emisji</w:t>
            </w:r>
          </w:p>
        </w:tc>
        <w:tc>
          <w:tcPr>
            <w:tcW w:w="70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36" w:type="dxa"/>
          </w:tcPr>
          <w:p>
            <w:pPr>
              <w:pStyle w:val="TableParagraph"/>
              <w:spacing w:before="134"/>
              <w:ind w:left="72"/>
              <w:rPr>
                <w:sz w:val="20"/>
              </w:rPr>
            </w:pPr>
            <w:r>
              <w:rPr>
                <w:sz w:val="20"/>
              </w:rPr>
              <w:t>pył</w:t>
            </w:r>
          </w:p>
        </w:tc>
        <w:tc>
          <w:tcPr>
            <w:tcW w:w="850" w:type="dxa"/>
          </w:tcPr>
          <w:p>
            <w:pPr>
              <w:pStyle w:val="TableParagraph"/>
              <w:spacing w:before="148"/>
              <w:ind w:left="148"/>
              <w:rPr>
                <w:sz w:val="18"/>
              </w:rPr>
            </w:pPr>
            <w:r>
              <w:rPr>
                <w:sz w:val="18"/>
              </w:rPr>
              <w:t>0,0077</w:t>
            </w:r>
          </w:p>
        </w:tc>
        <w:tc>
          <w:tcPr>
            <w:tcW w:w="992" w:type="dxa"/>
          </w:tcPr>
          <w:p>
            <w:pPr>
              <w:pStyle w:val="TableParagraph"/>
              <w:spacing w:before="148"/>
              <w:ind w:left="12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-</w:t>
            </w:r>
          </w:p>
        </w:tc>
        <w:tc>
          <w:tcPr>
            <w:tcW w:w="995" w:type="dxa"/>
          </w:tcPr>
          <w:p>
            <w:pPr>
              <w:pStyle w:val="TableParagraph"/>
              <w:spacing w:before="148"/>
              <w:ind w:left="9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-</w:t>
            </w:r>
          </w:p>
        </w:tc>
        <w:tc>
          <w:tcPr>
            <w:tcW w:w="992" w:type="dxa"/>
          </w:tcPr>
          <w:p>
            <w:pPr>
              <w:pStyle w:val="TableParagraph"/>
              <w:spacing w:before="148"/>
              <w:ind w:right="454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-</w:t>
            </w:r>
          </w:p>
        </w:tc>
      </w:tr>
      <w:tr>
        <w:trPr>
          <w:trHeight w:val="263" w:hRule="atLeast"/>
        </w:trPr>
        <w:tc>
          <w:tcPr>
            <w:tcW w:w="422" w:type="dxa"/>
            <w:vMerge w:val="restart"/>
          </w:tcPr>
          <w:p>
            <w:pPr>
              <w:pStyle w:val="TableParagraph"/>
              <w:spacing w:before="2"/>
              <w:rPr>
                <w:rFonts w:ascii="Arial"/>
                <w:b/>
                <w:sz w:val="23"/>
              </w:rPr>
            </w:pPr>
          </w:p>
          <w:p>
            <w:pPr>
              <w:pStyle w:val="TableParagraph"/>
              <w:ind w:left="127"/>
              <w:rPr>
                <w:sz w:val="20"/>
              </w:rPr>
            </w:pPr>
            <w:r>
              <w:rPr>
                <w:sz w:val="20"/>
              </w:rPr>
              <w:t>8.</w:t>
            </w:r>
          </w:p>
        </w:tc>
        <w:tc>
          <w:tcPr>
            <w:tcW w:w="3334" w:type="dxa"/>
            <w:vMerge w:val="restart"/>
          </w:tcPr>
          <w:p>
            <w:pPr>
              <w:pStyle w:val="TableParagraph"/>
              <w:spacing w:before="2"/>
              <w:ind w:left="69"/>
              <w:rPr>
                <w:sz w:val="20"/>
              </w:rPr>
            </w:pPr>
            <w:r>
              <w:rPr>
                <w:sz w:val="20"/>
              </w:rPr>
              <w:t>Linia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syntez:</w:t>
            </w:r>
          </w:p>
          <w:p>
            <w:pPr>
              <w:pStyle w:val="TableParagraph"/>
              <w:numPr>
                <w:ilvl w:val="0"/>
                <w:numId w:val="15"/>
              </w:numPr>
              <w:tabs>
                <w:tab w:pos="193" w:val="left" w:leader="none"/>
              </w:tabs>
              <w:spacing w:line="240" w:lineRule="auto" w:before="38" w:after="0"/>
              <w:ind w:left="192" w:right="0" w:hanging="124"/>
              <w:jc w:val="left"/>
              <w:rPr>
                <w:sz w:val="20"/>
              </w:rPr>
            </w:pPr>
            <w:r>
              <w:rPr>
                <w:sz w:val="20"/>
              </w:rPr>
              <w:t>Dipromalu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(LZO)</w:t>
            </w:r>
          </w:p>
          <w:p>
            <w:pPr>
              <w:pStyle w:val="TableParagraph"/>
              <w:numPr>
                <w:ilvl w:val="0"/>
                <w:numId w:val="15"/>
              </w:numPr>
              <w:tabs>
                <w:tab w:pos="193" w:val="left" w:leader="none"/>
              </w:tabs>
              <w:spacing w:line="240" w:lineRule="auto" w:before="38" w:after="0"/>
              <w:ind w:left="192" w:right="0" w:hanging="124"/>
              <w:jc w:val="left"/>
              <w:rPr>
                <w:sz w:val="20"/>
              </w:rPr>
            </w:pPr>
            <w:r>
              <w:rPr>
                <w:sz w:val="20"/>
              </w:rPr>
              <w:t>Linia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syntezy Chlorowodorku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-</w:t>
            </w:r>
          </w:p>
        </w:tc>
        <w:tc>
          <w:tcPr>
            <w:tcW w:w="708" w:type="dxa"/>
            <w:vMerge w:val="restart"/>
          </w:tcPr>
          <w:p>
            <w:pPr>
              <w:pStyle w:val="TableParagraph"/>
              <w:spacing w:before="2"/>
              <w:rPr>
                <w:rFonts w:ascii="Arial"/>
                <w:b/>
                <w:sz w:val="23"/>
              </w:rPr>
            </w:pPr>
          </w:p>
          <w:p>
            <w:pPr>
              <w:pStyle w:val="TableParagraph"/>
              <w:ind w:left="175"/>
              <w:rPr>
                <w:sz w:val="20"/>
              </w:rPr>
            </w:pPr>
            <w:r>
              <w:rPr>
                <w:sz w:val="20"/>
              </w:rPr>
              <w:t>E25</w:t>
            </w:r>
          </w:p>
        </w:tc>
        <w:tc>
          <w:tcPr>
            <w:tcW w:w="1136" w:type="dxa"/>
          </w:tcPr>
          <w:p>
            <w:pPr>
              <w:pStyle w:val="TableParagraph"/>
              <w:spacing w:before="2"/>
              <w:ind w:left="72"/>
              <w:rPr>
                <w:sz w:val="20"/>
              </w:rPr>
            </w:pPr>
            <w:r>
              <w:rPr>
                <w:sz w:val="20"/>
              </w:rPr>
              <w:t>LZO</w:t>
            </w:r>
          </w:p>
        </w:tc>
        <w:tc>
          <w:tcPr>
            <w:tcW w:w="850" w:type="dxa"/>
          </w:tcPr>
          <w:p>
            <w:pPr>
              <w:pStyle w:val="TableParagraph"/>
              <w:spacing w:before="14"/>
              <w:ind w:left="6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-</w:t>
            </w:r>
          </w:p>
        </w:tc>
        <w:tc>
          <w:tcPr>
            <w:tcW w:w="992" w:type="dxa"/>
          </w:tcPr>
          <w:p>
            <w:pPr>
              <w:pStyle w:val="TableParagraph"/>
              <w:spacing w:before="14"/>
              <w:ind w:left="105" w:right="90"/>
              <w:jc w:val="center"/>
              <w:rPr>
                <w:sz w:val="18"/>
              </w:rPr>
            </w:pPr>
            <w:r>
              <w:rPr>
                <w:sz w:val="18"/>
              </w:rPr>
              <w:t>150</w:t>
            </w:r>
          </w:p>
        </w:tc>
        <w:tc>
          <w:tcPr>
            <w:tcW w:w="995" w:type="dxa"/>
          </w:tcPr>
          <w:p>
            <w:pPr>
              <w:pStyle w:val="TableParagraph"/>
              <w:spacing w:before="14"/>
              <w:ind w:left="378" w:right="366"/>
              <w:jc w:val="center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  <w:tc>
          <w:tcPr>
            <w:tcW w:w="992" w:type="dxa"/>
          </w:tcPr>
          <w:p>
            <w:pPr>
              <w:pStyle w:val="TableParagraph"/>
              <w:spacing w:before="14"/>
              <w:ind w:right="382"/>
              <w:jc w:val="right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</w:tr>
      <w:tr>
        <w:trPr>
          <w:trHeight w:val="517" w:hRule="atLeast"/>
        </w:trPr>
        <w:tc>
          <w:tcPr>
            <w:tcW w:w="42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3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36" w:type="dxa"/>
          </w:tcPr>
          <w:p>
            <w:pPr>
              <w:pStyle w:val="TableParagraph"/>
              <w:spacing w:before="129"/>
              <w:ind w:left="72"/>
              <w:rPr>
                <w:sz w:val="20"/>
              </w:rPr>
            </w:pPr>
            <w:r>
              <w:rPr>
                <w:sz w:val="20"/>
              </w:rPr>
              <w:t>LZO(R40)</w:t>
            </w:r>
          </w:p>
        </w:tc>
        <w:tc>
          <w:tcPr>
            <w:tcW w:w="850" w:type="dxa"/>
          </w:tcPr>
          <w:p>
            <w:pPr>
              <w:pStyle w:val="TableParagraph"/>
              <w:spacing w:before="143"/>
              <w:ind w:left="6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-</w:t>
            </w:r>
          </w:p>
        </w:tc>
        <w:tc>
          <w:tcPr>
            <w:tcW w:w="992" w:type="dxa"/>
          </w:tcPr>
          <w:p>
            <w:pPr>
              <w:pStyle w:val="TableParagraph"/>
              <w:spacing w:before="143"/>
              <w:ind w:left="105" w:right="90"/>
              <w:jc w:val="center"/>
              <w:rPr>
                <w:sz w:val="18"/>
              </w:rPr>
            </w:pPr>
            <w:r>
              <w:rPr>
                <w:sz w:val="18"/>
              </w:rPr>
              <w:t>20</w:t>
            </w:r>
          </w:p>
        </w:tc>
        <w:tc>
          <w:tcPr>
            <w:tcW w:w="995" w:type="dxa"/>
          </w:tcPr>
          <w:p>
            <w:pPr>
              <w:pStyle w:val="TableParagraph"/>
              <w:spacing w:before="143"/>
              <w:ind w:left="378" w:right="366"/>
              <w:jc w:val="center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  <w:tc>
          <w:tcPr>
            <w:tcW w:w="992" w:type="dxa"/>
          </w:tcPr>
          <w:p>
            <w:pPr>
              <w:pStyle w:val="TableParagraph"/>
              <w:spacing w:before="143"/>
              <w:ind w:right="382"/>
              <w:jc w:val="right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</w:tr>
    </w:tbl>
    <w:p>
      <w:pPr>
        <w:spacing w:after="0"/>
        <w:jc w:val="right"/>
        <w:rPr>
          <w:sz w:val="18"/>
        </w:rPr>
        <w:sectPr>
          <w:pgSz w:w="11910" w:h="16840"/>
          <w:pgMar w:header="0" w:footer="818" w:top="1320" w:bottom="1080" w:left="1240" w:right="1020"/>
        </w:sectPr>
      </w:pPr>
    </w:p>
    <w:tbl>
      <w:tblPr>
        <w:tblW w:w="0" w:type="auto"/>
        <w:jc w:val="left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22"/>
        <w:gridCol w:w="3334"/>
        <w:gridCol w:w="708"/>
        <w:gridCol w:w="1136"/>
        <w:gridCol w:w="850"/>
        <w:gridCol w:w="992"/>
        <w:gridCol w:w="995"/>
        <w:gridCol w:w="992"/>
      </w:tblGrid>
      <w:tr>
        <w:trPr>
          <w:trHeight w:val="1058" w:hRule="atLeast"/>
        </w:trPr>
        <w:tc>
          <w:tcPr>
            <w:tcW w:w="42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34" w:type="dxa"/>
          </w:tcPr>
          <w:p>
            <w:pPr>
              <w:pStyle w:val="TableParagraph"/>
              <w:spacing w:line="280" w:lineRule="auto" w:before="2"/>
              <w:ind w:left="235" w:right="1894" w:hanging="166"/>
              <w:rPr>
                <w:sz w:val="20"/>
              </w:rPr>
            </w:pPr>
            <w:r>
              <w:rPr>
                <w:sz w:val="20"/>
              </w:rPr>
              <w:t>- Tolperisonu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etap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III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(LZO)</w:t>
            </w:r>
          </w:p>
          <w:p>
            <w:pPr>
              <w:pStyle w:val="TableParagraph"/>
              <w:spacing w:line="225" w:lineRule="exact"/>
              <w:ind w:left="180"/>
              <w:rPr>
                <w:sz w:val="20"/>
              </w:rPr>
            </w:pPr>
            <w:r>
              <w:rPr>
                <w:sz w:val="20"/>
              </w:rPr>
              <w:t>etap IV+V (LZO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+LZO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R40)</w:t>
            </w:r>
          </w:p>
          <w:p>
            <w:pPr>
              <w:pStyle w:val="TableParagraph"/>
              <w:spacing w:before="38"/>
              <w:ind w:left="69"/>
              <w:rPr>
                <w:sz w:val="20"/>
              </w:rPr>
            </w:pPr>
            <w:r>
              <w:rPr>
                <w:sz w:val="20"/>
              </w:rPr>
              <w:t>wyciągi</w:t>
            </w:r>
            <w:r>
              <w:rPr>
                <w:spacing w:val="48"/>
                <w:sz w:val="20"/>
              </w:rPr>
              <w:t> </w:t>
            </w:r>
            <w:r>
              <w:rPr>
                <w:sz w:val="20"/>
              </w:rPr>
              <w:t>miejscowe</w:t>
            </w:r>
          </w:p>
        </w:tc>
        <w:tc>
          <w:tcPr>
            <w:tcW w:w="7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793" w:hRule="atLeast"/>
        </w:trPr>
        <w:tc>
          <w:tcPr>
            <w:tcW w:w="422" w:type="dxa"/>
          </w:tcPr>
          <w:p>
            <w:pPr>
              <w:pStyle w:val="TableParagraph"/>
              <w:spacing w:before="2"/>
              <w:rPr>
                <w:rFonts w:ascii="Arial"/>
                <w:b/>
                <w:sz w:val="23"/>
              </w:rPr>
            </w:pPr>
          </w:p>
          <w:p>
            <w:pPr>
              <w:pStyle w:val="TableParagraph"/>
              <w:ind w:left="37" w:right="30"/>
              <w:jc w:val="center"/>
              <w:rPr>
                <w:sz w:val="20"/>
              </w:rPr>
            </w:pPr>
            <w:r>
              <w:rPr>
                <w:sz w:val="20"/>
              </w:rPr>
              <w:t>9.</w:t>
            </w:r>
          </w:p>
        </w:tc>
        <w:tc>
          <w:tcPr>
            <w:tcW w:w="3334" w:type="dxa"/>
          </w:tcPr>
          <w:p>
            <w:pPr>
              <w:pStyle w:val="TableParagraph"/>
              <w:spacing w:line="280" w:lineRule="auto" w:before="2"/>
              <w:ind w:left="69" w:right="68"/>
              <w:rPr>
                <w:sz w:val="20"/>
              </w:rPr>
            </w:pPr>
            <w:r>
              <w:rPr>
                <w:sz w:val="20"/>
              </w:rPr>
              <w:t>Linia syntezy Fumaranu Bisoprololu</w:t>
            </w:r>
            <w:r>
              <w:rPr>
                <w:spacing w:val="-52"/>
                <w:sz w:val="20"/>
              </w:rPr>
              <w:t> </w:t>
            </w:r>
            <w:r>
              <w:rPr>
                <w:sz w:val="20"/>
              </w:rPr>
              <w:t>etap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IV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+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V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(LZO)</w:t>
            </w:r>
          </w:p>
          <w:p>
            <w:pPr>
              <w:pStyle w:val="TableParagraph"/>
              <w:spacing w:line="225" w:lineRule="exact"/>
              <w:ind w:left="69"/>
              <w:rPr>
                <w:sz w:val="20"/>
              </w:rPr>
            </w:pPr>
            <w:r>
              <w:rPr>
                <w:sz w:val="20"/>
              </w:rPr>
              <w:t>wyciąg</w:t>
            </w:r>
            <w:r>
              <w:rPr>
                <w:spacing w:val="48"/>
                <w:sz w:val="20"/>
              </w:rPr>
              <w:t> </w:t>
            </w:r>
            <w:r>
              <w:rPr>
                <w:sz w:val="20"/>
              </w:rPr>
              <w:t>miejscowy</w:t>
            </w:r>
          </w:p>
        </w:tc>
        <w:tc>
          <w:tcPr>
            <w:tcW w:w="708" w:type="dxa"/>
          </w:tcPr>
          <w:p>
            <w:pPr>
              <w:pStyle w:val="TableParagraph"/>
              <w:spacing w:before="2"/>
              <w:rPr>
                <w:rFonts w:ascii="Arial"/>
                <w:b/>
                <w:sz w:val="23"/>
              </w:rPr>
            </w:pPr>
          </w:p>
          <w:p>
            <w:pPr>
              <w:pStyle w:val="TableParagraph"/>
              <w:ind w:left="175"/>
              <w:rPr>
                <w:sz w:val="20"/>
              </w:rPr>
            </w:pPr>
            <w:r>
              <w:rPr>
                <w:sz w:val="20"/>
              </w:rPr>
              <w:t>E26</w:t>
            </w:r>
          </w:p>
        </w:tc>
        <w:tc>
          <w:tcPr>
            <w:tcW w:w="1136" w:type="dxa"/>
          </w:tcPr>
          <w:p>
            <w:pPr>
              <w:pStyle w:val="TableParagraph"/>
              <w:spacing w:before="2"/>
              <w:rPr>
                <w:rFonts w:ascii="Arial"/>
                <w:b/>
                <w:sz w:val="23"/>
              </w:rPr>
            </w:pPr>
          </w:p>
          <w:p>
            <w:pPr>
              <w:pStyle w:val="TableParagraph"/>
              <w:ind w:left="72"/>
              <w:rPr>
                <w:sz w:val="20"/>
              </w:rPr>
            </w:pPr>
            <w:r>
              <w:rPr>
                <w:sz w:val="20"/>
              </w:rPr>
              <w:t>LZO</w:t>
            </w:r>
          </w:p>
        </w:tc>
        <w:tc>
          <w:tcPr>
            <w:tcW w:w="850" w:type="dxa"/>
          </w:tcPr>
          <w:p>
            <w:pPr>
              <w:pStyle w:val="TableParagraph"/>
              <w:spacing w:before="1"/>
              <w:rPr>
                <w:rFonts w:ascii="Arial"/>
                <w:b/>
                <w:sz w:val="24"/>
              </w:rPr>
            </w:pPr>
          </w:p>
          <w:p>
            <w:pPr>
              <w:pStyle w:val="TableParagraph"/>
              <w:spacing w:before="1"/>
              <w:ind w:left="6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-</w:t>
            </w:r>
          </w:p>
        </w:tc>
        <w:tc>
          <w:tcPr>
            <w:tcW w:w="992" w:type="dxa"/>
          </w:tcPr>
          <w:p>
            <w:pPr>
              <w:pStyle w:val="TableParagraph"/>
              <w:spacing w:before="1"/>
              <w:rPr>
                <w:rFonts w:ascii="Arial"/>
                <w:b/>
                <w:sz w:val="24"/>
              </w:rPr>
            </w:pPr>
          </w:p>
          <w:p>
            <w:pPr>
              <w:pStyle w:val="TableParagraph"/>
              <w:spacing w:before="1"/>
              <w:ind w:left="347"/>
              <w:rPr>
                <w:sz w:val="18"/>
              </w:rPr>
            </w:pPr>
            <w:r>
              <w:rPr>
                <w:sz w:val="18"/>
              </w:rPr>
              <w:t>150</w:t>
            </w:r>
          </w:p>
        </w:tc>
        <w:tc>
          <w:tcPr>
            <w:tcW w:w="995" w:type="dxa"/>
          </w:tcPr>
          <w:p>
            <w:pPr>
              <w:pStyle w:val="TableParagraph"/>
              <w:spacing w:before="1"/>
              <w:rPr>
                <w:rFonts w:ascii="Arial"/>
                <w:b/>
                <w:sz w:val="24"/>
              </w:rPr>
            </w:pPr>
          </w:p>
          <w:p>
            <w:pPr>
              <w:pStyle w:val="TableParagraph"/>
              <w:spacing w:before="1"/>
              <w:ind w:left="378" w:right="366"/>
              <w:jc w:val="center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  <w:tc>
          <w:tcPr>
            <w:tcW w:w="992" w:type="dxa"/>
          </w:tcPr>
          <w:p>
            <w:pPr>
              <w:pStyle w:val="TableParagraph"/>
              <w:spacing w:before="1"/>
              <w:rPr>
                <w:rFonts w:ascii="Arial"/>
                <w:b/>
                <w:sz w:val="24"/>
              </w:rPr>
            </w:pPr>
          </w:p>
          <w:p>
            <w:pPr>
              <w:pStyle w:val="TableParagraph"/>
              <w:spacing w:before="1"/>
              <w:ind w:left="105" w:right="93"/>
              <w:jc w:val="center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</w:tr>
      <w:tr>
        <w:trPr>
          <w:trHeight w:val="2116" w:hRule="atLeast"/>
        </w:trPr>
        <w:tc>
          <w:tcPr>
            <w:tcW w:w="422" w:type="dxa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167"/>
              <w:ind w:left="37" w:right="30"/>
              <w:jc w:val="center"/>
              <w:rPr>
                <w:sz w:val="20"/>
              </w:rPr>
            </w:pPr>
            <w:r>
              <w:rPr>
                <w:sz w:val="20"/>
              </w:rPr>
              <w:t>10.</w:t>
            </w:r>
          </w:p>
        </w:tc>
        <w:tc>
          <w:tcPr>
            <w:tcW w:w="3334" w:type="dxa"/>
          </w:tcPr>
          <w:p>
            <w:pPr>
              <w:pStyle w:val="TableParagraph"/>
              <w:ind w:left="69"/>
              <w:rPr>
                <w:sz w:val="20"/>
              </w:rPr>
            </w:pPr>
            <w:r>
              <w:rPr>
                <w:sz w:val="20"/>
              </w:rPr>
              <w:t>Linia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syntez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:</w:t>
            </w:r>
          </w:p>
          <w:p>
            <w:pPr>
              <w:pStyle w:val="TableParagraph"/>
              <w:numPr>
                <w:ilvl w:val="0"/>
                <w:numId w:val="16"/>
              </w:numPr>
              <w:tabs>
                <w:tab w:pos="193" w:val="left" w:leader="none"/>
              </w:tabs>
              <w:spacing w:line="240" w:lineRule="auto" w:before="40" w:after="0"/>
              <w:ind w:left="192" w:right="0" w:hanging="124"/>
              <w:jc w:val="left"/>
              <w:rPr>
                <w:sz w:val="20"/>
              </w:rPr>
            </w:pPr>
            <w:r>
              <w:rPr>
                <w:sz w:val="20"/>
              </w:rPr>
              <w:t>Chlorchinaldyny(LZO)</w:t>
            </w:r>
          </w:p>
          <w:p>
            <w:pPr>
              <w:pStyle w:val="TableParagraph"/>
              <w:numPr>
                <w:ilvl w:val="0"/>
                <w:numId w:val="16"/>
              </w:numPr>
              <w:tabs>
                <w:tab w:pos="188" w:val="left" w:leader="none"/>
              </w:tabs>
              <w:spacing w:line="240" w:lineRule="auto" w:before="38" w:after="0"/>
              <w:ind w:left="187" w:right="0" w:hanging="119"/>
              <w:jc w:val="left"/>
              <w:rPr>
                <w:sz w:val="18"/>
              </w:rPr>
            </w:pPr>
            <w:r>
              <w:rPr>
                <w:sz w:val="20"/>
              </w:rPr>
              <w:t>Wodorofumaranu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etylu</w:t>
            </w:r>
            <w:r>
              <w:rPr>
                <w:spacing w:val="3"/>
                <w:sz w:val="20"/>
              </w:rPr>
              <w:t> </w:t>
            </w:r>
            <w:r>
              <w:rPr>
                <w:sz w:val="18"/>
              </w:rPr>
              <w:t>(WE)</w:t>
            </w:r>
            <w:r>
              <w:rPr>
                <w:spacing w:val="2"/>
                <w:sz w:val="18"/>
              </w:rPr>
              <w:t> </w:t>
            </w:r>
            <w:r>
              <w:rPr>
                <w:sz w:val="18"/>
              </w:rPr>
              <w:t>(LZO)</w:t>
            </w:r>
          </w:p>
          <w:p>
            <w:pPr>
              <w:pStyle w:val="TableParagraph"/>
              <w:numPr>
                <w:ilvl w:val="0"/>
                <w:numId w:val="16"/>
              </w:numPr>
              <w:tabs>
                <w:tab w:pos="193" w:val="left" w:leader="none"/>
              </w:tabs>
              <w:spacing w:line="240" w:lineRule="auto" w:before="37" w:after="0"/>
              <w:ind w:left="192" w:right="0" w:hanging="124"/>
              <w:jc w:val="left"/>
              <w:rPr>
                <w:sz w:val="20"/>
              </w:rPr>
            </w:pPr>
            <w:r>
              <w:rPr>
                <w:sz w:val="20"/>
              </w:rPr>
              <w:t>Soli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magnezowej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WE(LZO)</w:t>
            </w:r>
          </w:p>
          <w:p>
            <w:pPr>
              <w:pStyle w:val="TableParagraph"/>
              <w:numPr>
                <w:ilvl w:val="0"/>
                <w:numId w:val="16"/>
              </w:numPr>
              <w:tabs>
                <w:tab w:pos="193" w:val="left" w:leader="none"/>
              </w:tabs>
              <w:spacing w:line="240" w:lineRule="auto" w:before="38" w:after="0"/>
              <w:ind w:left="192" w:right="0" w:hanging="124"/>
              <w:jc w:val="left"/>
              <w:rPr>
                <w:sz w:val="20"/>
              </w:rPr>
            </w:pPr>
            <w:r>
              <w:rPr>
                <w:sz w:val="20"/>
              </w:rPr>
              <w:t>Soli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cynkowej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WE(LZO)</w:t>
            </w:r>
          </w:p>
          <w:p>
            <w:pPr>
              <w:pStyle w:val="TableParagraph"/>
              <w:numPr>
                <w:ilvl w:val="0"/>
                <w:numId w:val="16"/>
              </w:numPr>
              <w:tabs>
                <w:tab w:pos="193" w:val="left" w:leader="none"/>
              </w:tabs>
              <w:spacing w:line="240" w:lineRule="auto" w:before="39" w:after="0"/>
              <w:ind w:left="192" w:right="0" w:hanging="124"/>
              <w:jc w:val="left"/>
              <w:rPr>
                <w:sz w:val="13"/>
              </w:rPr>
            </w:pPr>
            <w:r>
              <w:rPr>
                <w:position w:val="3"/>
                <w:sz w:val="20"/>
              </w:rPr>
              <w:t>Soli</w:t>
            </w:r>
            <w:r>
              <w:rPr>
                <w:spacing w:val="1"/>
                <w:position w:val="3"/>
                <w:sz w:val="20"/>
              </w:rPr>
              <w:t> </w:t>
            </w:r>
            <w:r>
              <w:rPr>
                <w:position w:val="3"/>
                <w:sz w:val="20"/>
              </w:rPr>
              <w:t>wapniowej</w:t>
            </w:r>
            <w:r>
              <w:rPr>
                <w:spacing w:val="-4"/>
                <w:position w:val="3"/>
                <w:sz w:val="20"/>
              </w:rPr>
              <w:t> </w:t>
            </w:r>
            <w:r>
              <w:rPr>
                <w:position w:val="3"/>
                <w:sz w:val="20"/>
              </w:rPr>
              <w:t>WE</w:t>
            </w:r>
            <w:r>
              <w:rPr>
                <w:sz w:val="13"/>
              </w:rPr>
              <w:t>(produkcja na wodzie)</w:t>
            </w:r>
          </w:p>
          <w:p>
            <w:pPr>
              <w:pStyle w:val="TableParagraph"/>
              <w:numPr>
                <w:ilvl w:val="0"/>
                <w:numId w:val="16"/>
              </w:numPr>
              <w:tabs>
                <w:tab w:pos="193" w:val="left" w:leader="none"/>
              </w:tabs>
              <w:spacing w:line="240" w:lineRule="auto" w:before="23" w:after="0"/>
              <w:ind w:left="192" w:right="0" w:hanging="124"/>
              <w:jc w:val="left"/>
              <w:rPr>
                <w:sz w:val="20"/>
              </w:rPr>
            </w:pPr>
            <w:r>
              <w:rPr>
                <w:sz w:val="20"/>
              </w:rPr>
              <w:t>Fumaranu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dimetylu(LZO)</w:t>
            </w:r>
          </w:p>
          <w:p>
            <w:pPr>
              <w:pStyle w:val="TableParagraph"/>
              <w:spacing w:before="38"/>
              <w:ind w:left="69"/>
              <w:rPr>
                <w:sz w:val="20"/>
              </w:rPr>
            </w:pPr>
            <w:r>
              <w:rPr>
                <w:sz w:val="20"/>
              </w:rPr>
              <w:t>wyciągi</w:t>
            </w:r>
            <w:r>
              <w:rPr>
                <w:spacing w:val="48"/>
                <w:sz w:val="20"/>
              </w:rPr>
              <w:t> </w:t>
            </w:r>
            <w:r>
              <w:rPr>
                <w:sz w:val="20"/>
              </w:rPr>
              <w:t>miejscowe</w:t>
            </w:r>
          </w:p>
        </w:tc>
        <w:tc>
          <w:tcPr>
            <w:tcW w:w="708" w:type="dxa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167"/>
              <w:ind w:left="175"/>
              <w:rPr>
                <w:sz w:val="20"/>
              </w:rPr>
            </w:pPr>
            <w:r>
              <w:rPr>
                <w:sz w:val="20"/>
              </w:rPr>
              <w:t>E27</w:t>
            </w:r>
          </w:p>
        </w:tc>
        <w:tc>
          <w:tcPr>
            <w:tcW w:w="1136" w:type="dxa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167"/>
              <w:ind w:left="72"/>
              <w:rPr>
                <w:sz w:val="20"/>
              </w:rPr>
            </w:pPr>
            <w:r>
              <w:rPr>
                <w:sz w:val="20"/>
              </w:rPr>
              <w:t>LZO</w:t>
            </w:r>
          </w:p>
        </w:tc>
        <w:tc>
          <w:tcPr>
            <w:tcW w:w="850" w:type="dxa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8"/>
              <w:rPr>
                <w:rFonts w:ascii="Arial"/>
                <w:b/>
                <w:sz w:val="21"/>
              </w:rPr>
            </w:pPr>
          </w:p>
          <w:p>
            <w:pPr>
              <w:pStyle w:val="TableParagraph"/>
              <w:spacing w:before="1"/>
              <w:ind w:left="6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-</w:t>
            </w:r>
          </w:p>
        </w:tc>
        <w:tc>
          <w:tcPr>
            <w:tcW w:w="992" w:type="dxa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8"/>
              <w:rPr>
                <w:rFonts w:ascii="Arial"/>
                <w:b/>
                <w:sz w:val="21"/>
              </w:rPr>
            </w:pPr>
          </w:p>
          <w:p>
            <w:pPr>
              <w:pStyle w:val="TableParagraph"/>
              <w:spacing w:before="1"/>
              <w:ind w:left="347"/>
              <w:rPr>
                <w:sz w:val="18"/>
              </w:rPr>
            </w:pPr>
            <w:r>
              <w:rPr>
                <w:sz w:val="18"/>
              </w:rPr>
              <w:t>150</w:t>
            </w:r>
          </w:p>
        </w:tc>
        <w:tc>
          <w:tcPr>
            <w:tcW w:w="995" w:type="dxa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8"/>
              <w:rPr>
                <w:rFonts w:ascii="Arial"/>
                <w:b/>
                <w:sz w:val="21"/>
              </w:rPr>
            </w:pPr>
          </w:p>
          <w:p>
            <w:pPr>
              <w:pStyle w:val="TableParagraph"/>
              <w:spacing w:before="1"/>
              <w:ind w:left="378" w:right="366"/>
              <w:jc w:val="center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  <w:tc>
          <w:tcPr>
            <w:tcW w:w="992" w:type="dxa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8"/>
              <w:rPr>
                <w:rFonts w:ascii="Arial"/>
                <w:b/>
                <w:sz w:val="21"/>
              </w:rPr>
            </w:pPr>
          </w:p>
          <w:p>
            <w:pPr>
              <w:pStyle w:val="TableParagraph"/>
              <w:spacing w:before="1"/>
              <w:ind w:left="105" w:right="93"/>
              <w:jc w:val="center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</w:tr>
      <w:tr>
        <w:trPr>
          <w:trHeight w:val="2117" w:hRule="atLeast"/>
        </w:trPr>
        <w:tc>
          <w:tcPr>
            <w:tcW w:w="422" w:type="dxa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168"/>
              <w:ind w:left="37" w:right="30"/>
              <w:jc w:val="center"/>
              <w:rPr>
                <w:sz w:val="20"/>
              </w:rPr>
            </w:pPr>
            <w:r>
              <w:rPr>
                <w:sz w:val="20"/>
              </w:rPr>
              <w:t>11.</w:t>
            </w:r>
          </w:p>
        </w:tc>
        <w:tc>
          <w:tcPr>
            <w:tcW w:w="3334" w:type="dxa"/>
          </w:tcPr>
          <w:p>
            <w:pPr>
              <w:pStyle w:val="TableParagraph"/>
              <w:ind w:left="69"/>
              <w:rPr>
                <w:sz w:val="20"/>
              </w:rPr>
            </w:pPr>
            <w:r>
              <w:rPr>
                <w:sz w:val="20"/>
              </w:rPr>
              <w:t>Linia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syntez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:</w:t>
            </w:r>
          </w:p>
          <w:p>
            <w:pPr>
              <w:pStyle w:val="TableParagraph"/>
              <w:numPr>
                <w:ilvl w:val="0"/>
                <w:numId w:val="17"/>
              </w:numPr>
              <w:tabs>
                <w:tab w:pos="193" w:val="left" w:leader="none"/>
              </w:tabs>
              <w:spacing w:line="240" w:lineRule="auto" w:before="38" w:after="0"/>
              <w:ind w:left="192" w:right="0" w:hanging="124"/>
              <w:jc w:val="left"/>
              <w:rPr>
                <w:sz w:val="20"/>
              </w:rPr>
            </w:pPr>
            <w:r>
              <w:rPr>
                <w:sz w:val="20"/>
              </w:rPr>
              <w:t>Chlorchinaldyny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(LZO)</w:t>
            </w:r>
          </w:p>
          <w:p>
            <w:pPr>
              <w:pStyle w:val="TableParagraph"/>
              <w:numPr>
                <w:ilvl w:val="0"/>
                <w:numId w:val="17"/>
              </w:numPr>
              <w:tabs>
                <w:tab w:pos="243" w:val="left" w:leader="none"/>
              </w:tabs>
              <w:spacing w:line="240" w:lineRule="auto" w:before="38" w:after="0"/>
              <w:ind w:left="242" w:right="0" w:hanging="174"/>
              <w:jc w:val="left"/>
              <w:rPr>
                <w:sz w:val="18"/>
              </w:rPr>
            </w:pPr>
            <w:r>
              <w:rPr>
                <w:sz w:val="20"/>
              </w:rPr>
              <w:t>Wodorofumaranu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etylu</w:t>
            </w:r>
            <w:r>
              <w:rPr>
                <w:spacing w:val="3"/>
                <w:sz w:val="20"/>
              </w:rPr>
              <w:t> </w:t>
            </w:r>
            <w:r>
              <w:rPr>
                <w:sz w:val="18"/>
              </w:rPr>
              <w:t>(WE)</w:t>
            </w:r>
            <w:r>
              <w:rPr>
                <w:spacing w:val="7"/>
                <w:sz w:val="18"/>
              </w:rPr>
              <w:t> </w:t>
            </w:r>
            <w:r>
              <w:rPr>
                <w:sz w:val="18"/>
              </w:rPr>
              <w:t>(LZO)</w:t>
            </w:r>
          </w:p>
          <w:p>
            <w:pPr>
              <w:pStyle w:val="TableParagraph"/>
              <w:numPr>
                <w:ilvl w:val="0"/>
                <w:numId w:val="17"/>
              </w:numPr>
              <w:tabs>
                <w:tab w:pos="193" w:val="left" w:leader="none"/>
              </w:tabs>
              <w:spacing w:line="240" w:lineRule="auto" w:before="40" w:after="0"/>
              <w:ind w:left="192" w:right="0" w:hanging="124"/>
              <w:jc w:val="left"/>
              <w:rPr>
                <w:sz w:val="20"/>
              </w:rPr>
            </w:pPr>
            <w:r>
              <w:rPr>
                <w:sz w:val="20"/>
              </w:rPr>
              <w:t>Soli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magnezowej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WE (LZO)</w:t>
            </w:r>
          </w:p>
          <w:p>
            <w:pPr>
              <w:pStyle w:val="TableParagraph"/>
              <w:numPr>
                <w:ilvl w:val="0"/>
                <w:numId w:val="17"/>
              </w:numPr>
              <w:tabs>
                <w:tab w:pos="193" w:val="left" w:leader="none"/>
              </w:tabs>
              <w:spacing w:line="240" w:lineRule="auto" w:before="37" w:after="0"/>
              <w:ind w:left="192" w:right="0" w:hanging="124"/>
              <w:jc w:val="left"/>
              <w:rPr>
                <w:sz w:val="20"/>
              </w:rPr>
            </w:pPr>
            <w:r>
              <w:rPr>
                <w:sz w:val="20"/>
              </w:rPr>
              <w:t>Soli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cynkowej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WE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(LZO)</w:t>
            </w:r>
          </w:p>
          <w:p>
            <w:pPr>
              <w:pStyle w:val="TableParagraph"/>
              <w:numPr>
                <w:ilvl w:val="0"/>
                <w:numId w:val="17"/>
              </w:numPr>
              <w:tabs>
                <w:tab w:pos="193" w:val="left" w:leader="none"/>
              </w:tabs>
              <w:spacing w:line="240" w:lineRule="auto" w:before="39" w:after="0"/>
              <w:ind w:left="192" w:right="0" w:hanging="124"/>
              <w:jc w:val="left"/>
              <w:rPr>
                <w:sz w:val="13"/>
              </w:rPr>
            </w:pPr>
            <w:r>
              <w:rPr>
                <w:position w:val="3"/>
                <w:sz w:val="20"/>
              </w:rPr>
              <w:t>Soli</w:t>
            </w:r>
            <w:r>
              <w:rPr>
                <w:spacing w:val="1"/>
                <w:position w:val="3"/>
                <w:sz w:val="20"/>
              </w:rPr>
              <w:t> </w:t>
            </w:r>
            <w:r>
              <w:rPr>
                <w:position w:val="3"/>
                <w:sz w:val="20"/>
              </w:rPr>
              <w:t>wapniowej</w:t>
            </w:r>
            <w:r>
              <w:rPr>
                <w:spacing w:val="-4"/>
                <w:position w:val="3"/>
                <w:sz w:val="20"/>
              </w:rPr>
              <w:t> </w:t>
            </w:r>
            <w:r>
              <w:rPr>
                <w:position w:val="3"/>
                <w:sz w:val="20"/>
              </w:rPr>
              <w:t>WE </w:t>
            </w:r>
            <w:r>
              <w:rPr>
                <w:sz w:val="13"/>
              </w:rPr>
              <w:t>(produkcja na</w:t>
            </w:r>
            <w:r>
              <w:rPr>
                <w:spacing w:val="2"/>
                <w:sz w:val="13"/>
              </w:rPr>
              <w:t> </w:t>
            </w:r>
            <w:r>
              <w:rPr>
                <w:sz w:val="13"/>
              </w:rPr>
              <w:t>wodzie)</w:t>
            </w:r>
          </w:p>
          <w:p>
            <w:pPr>
              <w:pStyle w:val="TableParagraph"/>
              <w:numPr>
                <w:ilvl w:val="0"/>
                <w:numId w:val="17"/>
              </w:numPr>
              <w:tabs>
                <w:tab w:pos="193" w:val="left" w:leader="none"/>
              </w:tabs>
              <w:spacing w:line="240" w:lineRule="auto" w:before="21" w:after="0"/>
              <w:ind w:left="192" w:right="0" w:hanging="124"/>
              <w:jc w:val="left"/>
              <w:rPr>
                <w:sz w:val="20"/>
              </w:rPr>
            </w:pPr>
            <w:r>
              <w:rPr>
                <w:sz w:val="20"/>
              </w:rPr>
              <w:t>Fumaranu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dimetylu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(LZO)</w:t>
            </w:r>
          </w:p>
          <w:p>
            <w:pPr>
              <w:pStyle w:val="TableParagraph"/>
              <w:spacing w:before="38"/>
              <w:ind w:left="69"/>
              <w:rPr>
                <w:sz w:val="20"/>
              </w:rPr>
            </w:pPr>
            <w:r>
              <w:rPr>
                <w:sz w:val="20"/>
              </w:rPr>
              <w:t>wyciągi</w:t>
            </w:r>
            <w:r>
              <w:rPr>
                <w:spacing w:val="48"/>
                <w:sz w:val="20"/>
              </w:rPr>
              <w:t> </w:t>
            </w:r>
            <w:r>
              <w:rPr>
                <w:sz w:val="20"/>
              </w:rPr>
              <w:t>miejscowe</w:t>
            </w:r>
          </w:p>
        </w:tc>
        <w:tc>
          <w:tcPr>
            <w:tcW w:w="708" w:type="dxa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168"/>
              <w:ind w:left="175"/>
              <w:rPr>
                <w:sz w:val="20"/>
              </w:rPr>
            </w:pPr>
            <w:r>
              <w:rPr>
                <w:sz w:val="20"/>
              </w:rPr>
              <w:t>E28</w:t>
            </w:r>
          </w:p>
        </w:tc>
        <w:tc>
          <w:tcPr>
            <w:tcW w:w="1136" w:type="dxa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168"/>
              <w:ind w:left="72"/>
              <w:rPr>
                <w:sz w:val="20"/>
              </w:rPr>
            </w:pPr>
            <w:r>
              <w:rPr>
                <w:sz w:val="20"/>
              </w:rPr>
              <w:t>LZO</w:t>
            </w:r>
          </w:p>
        </w:tc>
        <w:tc>
          <w:tcPr>
            <w:tcW w:w="850" w:type="dxa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7"/>
              <w:rPr>
                <w:rFonts w:ascii="Arial"/>
                <w:b/>
                <w:sz w:val="21"/>
              </w:rPr>
            </w:pPr>
          </w:p>
          <w:p>
            <w:pPr>
              <w:pStyle w:val="TableParagraph"/>
              <w:ind w:left="6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-</w:t>
            </w:r>
          </w:p>
        </w:tc>
        <w:tc>
          <w:tcPr>
            <w:tcW w:w="992" w:type="dxa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7"/>
              <w:rPr>
                <w:rFonts w:ascii="Arial"/>
                <w:b/>
                <w:sz w:val="21"/>
              </w:rPr>
            </w:pPr>
          </w:p>
          <w:p>
            <w:pPr>
              <w:pStyle w:val="TableParagraph"/>
              <w:ind w:left="347"/>
              <w:rPr>
                <w:sz w:val="18"/>
              </w:rPr>
            </w:pPr>
            <w:r>
              <w:rPr>
                <w:sz w:val="18"/>
              </w:rPr>
              <w:t>150</w:t>
            </w:r>
          </w:p>
        </w:tc>
        <w:tc>
          <w:tcPr>
            <w:tcW w:w="995" w:type="dxa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7"/>
              <w:rPr>
                <w:rFonts w:ascii="Arial"/>
                <w:b/>
                <w:sz w:val="21"/>
              </w:rPr>
            </w:pPr>
          </w:p>
          <w:p>
            <w:pPr>
              <w:pStyle w:val="TableParagraph"/>
              <w:ind w:left="378" w:right="366"/>
              <w:jc w:val="center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  <w:tc>
          <w:tcPr>
            <w:tcW w:w="992" w:type="dxa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7"/>
              <w:rPr>
                <w:rFonts w:ascii="Arial"/>
                <w:b/>
                <w:sz w:val="21"/>
              </w:rPr>
            </w:pPr>
          </w:p>
          <w:p>
            <w:pPr>
              <w:pStyle w:val="TableParagraph"/>
              <w:ind w:left="105" w:right="93"/>
              <w:jc w:val="center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</w:tr>
      <w:tr>
        <w:trPr>
          <w:trHeight w:val="791" w:hRule="atLeast"/>
        </w:trPr>
        <w:tc>
          <w:tcPr>
            <w:tcW w:w="422" w:type="dxa"/>
          </w:tcPr>
          <w:p>
            <w:pPr>
              <w:pStyle w:val="TableParagraph"/>
              <w:spacing w:before="11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37" w:right="30"/>
              <w:jc w:val="center"/>
              <w:rPr>
                <w:sz w:val="20"/>
              </w:rPr>
            </w:pPr>
            <w:r>
              <w:rPr>
                <w:sz w:val="20"/>
              </w:rPr>
              <w:t>12.</w:t>
            </w:r>
          </w:p>
        </w:tc>
        <w:tc>
          <w:tcPr>
            <w:tcW w:w="3334" w:type="dxa"/>
          </w:tcPr>
          <w:p>
            <w:pPr>
              <w:pStyle w:val="TableParagraph"/>
              <w:spacing w:line="280" w:lineRule="auto"/>
              <w:ind w:left="69"/>
              <w:rPr>
                <w:sz w:val="20"/>
              </w:rPr>
            </w:pPr>
            <w:r>
              <w:rPr>
                <w:sz w:val="20"/>
              </w:rPr>
              <w:t>Linia syntez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Fumaranu Bisoprololu</w:t>
            </w:r>
            <w:r>
              <w:rPr>
                <w:spacing w:val="-51"/>
                <w:sz w:val="20"/>
              </w:rPr>
              <w:t> </w:t>
            </w:r>
            <w:r>
              <w:rPr>
                <w:sz w:val="20"/>
              </w:rPr>
              <w:t>etap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IV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+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V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(LZO)</w:t>
            </w:r>
          </w:p>
          <w:p>
            <w:pPr>
              <w:pStyle w:val="TableParagraph"/>
              <w:spacing w:line="225" w:lineRule="exact"/>
              <w:ind w:left="69"/>
              <w:rPr>
                <w:sz w:val="20"/>
              </w:rPr>
            </w:pPr>
            <w:r>
              <w:rPr>
                <w:sz w:val="20"/>
              </w:rPr>
              <w:t>wyciąg</w:t>
            </w:r>
            <w:r>
              <w:rPr>
                <w:spacing w:val="48"/>
                <w:sz w:val="20"/>
              </w:rPr>
              <w:t> </w:t>
            </w:r>
            <w:r>
              <w:rPr>
                <w:sz w:val="20"/>
              </w:rPr>
              <w:t>miejscowy</w:t>
            </w:r>
          </w:p>
        </w:tc>
        <w:tc>
          <w:tcPr>
            <w:tcW w:w="708" w:type="dxa"/>
          </w:tcPr>
          <w:p>
            <w:pPr>
              <w:pStyle w:val="TableParagraph"/>
              <w:spacing w:before="11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175"/>
              <w:rPr>
                <w:sz w:val="20"/>
              </w:rPr>
            </w:pPr>
            <w:r>
              <w:rPr>
                <w:sz w:val="20"/>
              </w:rPr>
              <w:t>E29</w:t>
            </w:r>
          </w:p>
        </w:tc>
        <w:tc>
          <w:tcPr>
            <w:tcW w:w="1136" w:type="dxa"/>
          </w:tcPr>
          <w:p>
            <w:pPr>
              <w:pStyle w:val="TableParagraph"/>
              <w:spacing w:before="11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72"/>
              <w:rPr>
                <w:sz w:val="20"/>
              </w:rPr>
            </w:pPr>
            <w:r>
              <w:rPr>
                <w:sz w:val="20"/>
              </w:rPr>
              <w:t>LZO</w:t>
            </w:r>
          </w:p>
        </w:tc>
        <w:tc>
          <w:tcPr>
            <w:tcW w:w="850" w:type="dxa"/>
          </w:tcPr>
          <w:p>
            <w:pPr>
              <w:pStyle w:val="TableParagraph"/>
              <w:spacing w:before="1"/>
              <w:rPr>
                <w:rFonts w:ascii="Arial"/>
                <w:b/>
                <w:sz w:val="24"/>
              </w:rPr>
            </w:pPr>
          </w:p>
          <w:p>
            <w:pPr>
              <w:pStyle w:val="TableParagraph"/>
              <w:spacing w:before="1"/>
              <w:ind w:left="6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-</w:t>
            </w:r>
          </w:p>
        </w:tc>
        <w:tc>
          <w:tcPr>
            <w:tcW w:w="992" w:type="dxa"/>
          </w:tcPr>
          <w:p>
            <w:pPr>
              <w:pStyle w:val="TableParagraph"/>
              <w:spacing w:before="1"/>
              <w:rPr>
                <w:rFonts w:ascii="Arial"/>
                <w:b/>
                <w:sz w:val="24"/>
              </w:rPr>
            </w:pPr>
          </w:p>
          <w:p>
            <w:pPr>
              <w:pStyle w:val="TableParagraph"/>
              <w:spacing w:before="1"/>
              <w:ind w:left="347"/>
              <w:rPr>
                <w:sz w:val="18"/>
              </w:rPr>
            </w:pPr>
            <w:r>
              <w:rPr>
                <w:sz w:val="18"/>
              </w:rPr>
              <w:t>150</w:t>
            </w:r>
          </w:p>
        </w:tc>
        <w:tc>
          <w:tcPr>
            <w:tcW w:w="995" w:type="dxa"/>
          </w:tcPr>
          <w:p>
            <w:pPr>
              <w:pStyle w:val="TableParagraph"/>
              <w:spacing w:before="1"/>
              <w:rPr>
                <w:rFonts w:ascii="Arial"/>
                <w:b/>
                <w:sz w:val="24"/>
              </w:rPr>
            </w:pPr>
          </w:p>
          <w:p>
            <w:pPr>
              <w:pStyle w:val="TableParagraph"/>
              <w:spacing w:before="1"/>
              <w:ind w:left="378" w:right="366"/>
              <w:jc w:val="center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  <w:tc>
          <w:tcPr>
            <w:tcW w:w="992" w:type="dxa"/>
          </w:tcPr>
          <w:p>
            <w:pPr>
              <w:pStyle w:val="TableParagraph"/>
              <w:spacing w:before="1"/>
              <w:rPr>
                <w:rFonts w:ascii="Arial"/>
                <w:b/>
                <w:sz w:val="24"/>
              </w:rPr>
            </w:pPr>
          </w:p>
          <w:p>
            <w:pPr>
              <w:pStyle w:val="TableParagraph"/>
              <w:spacing w:before="1"/>
              <w:ind w:left="105" w:right="93"/>
              <w:jc w:val="center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</w:tr>
      <w:tr>
        <w:trPr>
          <w:trHeight w:val="530" w:hRule="atLeast"/>
        </w:trPr>
        <w:tc>
          <w:tcPr>
            <w:tcW w:w="422" w:type="dxa"/>
          </w:tcPr>
          <w:p>
            <w:pPr>
              <w:pStyle w:val="TableParagraph"/>
              <w:spacing w:before="134"/>
              <w:ind w:left="37" w:right="30"/>
              <w:jc w:val="center"/>
              <w:rPr>
                <w:sz w:val="20"/>
              </w:rPr>
            </w:pPr>
            <w:r>
              <w:rPr>
                <w:sz w:val="20"/>
              </w:rPr>
              <w:t>13.</w:t>
            </w:r>
          </w:p>
        </w:tc>
        <w:tc>
          <w:tcPr>
            <w:tcW w:w="3334" w:type="dxa"/>
          </w:tcPr>
          <w:p>
            <w:pPr>
              <w:pStyle w:val="TableParagraph"/>
              <w:spacing w:before="2"/>
              <w:ind w:left="69"/>
              <w:rPr>
                <w:sz w:val="20"/>
              </w:rPr>
            </w:pPr>
            <w:r>
              <w:rPr>
                <w:sz w:val="20"/>
              </w:rPr>
              <w:t>Linia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syntezy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Chlorchinaldyny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-</w:t>
            </w:r>
          </w:p>
          <w:p>
            <w:pPr>
              <w:pStyle w:val="TableParagraph"/>
              <w:spacing w:before="38"/>
              <w:ind w:left="69"/>
              <w:rPr>
                <w:sz w:val="20"/>
              </w:rPr>
            </w:pPr>
            <w:r>
              <w:rPr>
                <w:sz w:val="20"/>
              </w:rPr>
              <w:t>etap II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(pył)</w:t>
            </w:r>
          </w:p>
        </w:tc>
        <w:tc>
          <w:tcPr>
            <w:tcW w:w="708" w:type="dxa"/>
          </w:tcPr>
          <w:p>
            <w:pPr>
              <w:pStyle w:val="TableParagraph"/>
              <w:spacing w:before="134"/>
              <w:ind w:left="175"/>
              <w:rPr>
                <w:sz w:val="20"/>
              </w:rPr>
            </w:pPr>
            <w:r>
              <w:rPr>
                <w:sz w:val="20"/>
              </w:rPr>
              <w:t>E30</w:t>
            </w:r>
          </w:p>
        </w:tc>
        <w:tc>
          <w:tcPr>
            <w:tcW w:w="1136" w:type="dxa"/>
          </w:tcPr>
          <w:p>
            <w:pPr>
              <w:pStyle w:val="TableParagraph"/>
              <w:spacing w:before="134"/>
              <w:ind w:left="72"/>
              <w:rPr>
                <w:sz w:val="20"/>
              </w:rPr>
            </w:pPr>
            <w:r>
              <w:rPr>
                <w:sz w:val="20"/>
              </w:rPr>
              <w:t>pył</w:t>
            </w:r>
          </w:p>
        </w:tc>
        <w:tc>
          <w:tcPr>
            <w:tcW w:w="850" w:type="dxa"/>
          </w:tcPr>
          <w:p>
            <w:pPr>
              <w:pStyle w:val="TableParagraph"/>
              <w:spacing w:before="146"/>
              <w:ind w:left="151" w:right="141"/>
              <w:jc w:val="center"/>
              <w:rPr>
                <w:sz w:val="18"/>
              </w:rPr>
            </w:pPr>
            <w:r>
              <w:rPr>
                <w:sz w:val="18"/>
              </w:rPr>
              <w:t>0,001</w:t>
            </w:r>
          </w:p>
        </w:tc>
        <w:tc>
          <w:tcPr>
            <w:tcW w:w="992" w:type="dxa"/>
          </w:tcPr>
          <w:p>
            <w:pPr>
              <w:pStyle w:val="TableParagraph"/>
              <w:spacing w:before="146"/>
              <w:ind w:left="12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-</w:t>
            </w:r>
          </w:p>
        </w:tc>
        <w:tc>
          <w:tcPr>
            <w:tcW w:w="995" w:type="dxa"/>
          </w:tcPr>
          <w:p>
            <w:pPr>
              <w:pStyle w:val="TableParagraph"/>
              <w:spacing w:before="146"/>
              <w:ind w:left="9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-</w:t>
            </w:r>
          </w:p>
        </w:tc>
        <w:tc>
          <w:tcPr>
            <w:tcW w:w="992" w:type="dxa"/>
          </w:tcPr>
          <w:p>
            <w:pPr>
              <w:pStyle w:val="TableParagraph"/>
              <w:spacing w:before="146"/>
              <w:ind w:left="9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-</w:t>
            </w:r>
          </w:p>
        </w:tc>
      </w:tr>
      <w:tr>
        <w:trPr>
          <w:trHeight w:val="794" w:hRule="atLeast"/>
        </w:trPr>
        <w:tc>
          <w:tcPr>
            <w:tcW w:w="422" w:type="dxa"/>
          </w:tcPr>
          <w:p>
            <w:pPr>
              <w:pStyle w:val="TableParagraph"/>
              <w:spacing w:before="11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37" w:right="30"/>
              <w:jc w:val="center"/>
              <w:rPr>
                <w:sz w:val="20"/>
              </w:rPr>
            </w:pPr>
            <w:r>
              <w:rPr>
                <w:sz w:val="20"/>
              </w:rPr>
              <w:t>14.</w:t>
            </w:r>
          </w:p>
        </w:tc>
        <w:tc>
          <w:tcPr>
            <w:tcW w:w="3334" w:type="dxa"/>
          </w:tcPr>
          <w:p>
            <w:pPr>
              <w:pStyle w:val="TableParagraph"/>
              <w:spacing w:line="280" w:lineRule="auto"/>
              <w:ind w:left="69" w:right="68"/>
              <w:rPr>
                <w:sz w:val="20"/>
              </w:rPr>
            </w:pPr>
            <w:r>
              <w:rPr>
                <w:sz w:val="20"/>
              </w:rPr>
              <w:t>Linia syntezy Fumaranu Bisoprololu</w:t>
            </w:r>
            <w:r>
              <w:rPr>
                <w:spacing w:val="-52"/>
                <w:sz w:val="20"/>
              </w:rPr>
              <w:t> </w:t>
            </w:r>
            <w:r>
              <w:rPr>
                <w:sz w:val="20"/>
              </w:rPr>
              <w:t>(pył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+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LZO)</w:t>
            </w:r>
          </w:p>
        </w:tc>
        <w:tc>
          <w:tcPr>
            <w:tcW w:w="708" w:type="dxa"/>
          </w:tcPr>
          <w:p>
            <w:pPr>
              <w:pStyle w:val="TableParagraph"/>
              <w:spacing w:before="11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175"/>
              <w:rPr>
                <w:sz w:val="20"/>
              </w:rPr>
            </w:pPr>
            <w:r>
              <w:rPr>
                <w:sz w:val="20"/>
              </w:rPr>
              <w:t>E31</w:t>
            </w:r>
          </w:p>
        </w:tc>
        <w:tc>
          <w:tcPr>
            <w:tcW w:w="1136" w:type="dxa"/>
          </w:tcPr>
          <w:p>
            <w:pPr>
              <w:pStyle w:val="TableParagraph"/>
              <w:spacing w:before="11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72"/>
              <w:rPr>
                <w:sz w:val="20"/>
              </w:rPr>
            </w:pPr>
            <w:r>
              <w:rPr>
                <w:sz w:val="20"/>
              </w:rPr>
              <w:t>LZO</w:t>
            </w:r>
          </w:p>
        </w:tc>
        <w:tc>
          <w:tcPr>
            <w:tcW w:w="850" w:type="dxa"/>
          </w:tcPr>
          <w:p>
            <w:pPr>
              <w:pStyle w:val="TableParagraph"/>
              <w:spacing w:before="1"/>
              <w:rPr>
                <w:rFonts w:ascii="Arial"/>
                <w:b/>
                <w:sz w:val="24"/>
              </w:rPr>
            </w:pPr>
          </w:p>
          <w:p>
            <w:pPr>
              <w:pStyle w:val="TableParagraph"/>
              <w:spacing w:before="1"/>
              <w:ind w:left="6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-</w:t>
            </w:r>
          </w:p>
        </w:tc>
        <w:tc>
          <w:tcPr>
            <w:tcW w:w="992" w:type="dxa"/>
          </w:tcPr>
          <w:p>
            <w:pPr>
              <w:pStyle w:val="TableParagraph"/>
              <w:spacing w:before="1"/>
              <w:rPr>
                <w:rFonts w:ascii="Arial"/>
                <w:b/>
                <w:sz w:val="24"/>
              </w:rPr>
            </w:pPr>
          </w:p>
          <w:p>
            <w:pPr>
              <w:pStyle w:val="TableParagraph"/>
              <w:spacing w:before="1"/>
              <w:ind w:left="347"/>
              <w:rPr>
                <w:sz w:val="18"/>
              </w:rPr>
            </w:pPr>
            <w:r>
              <w:rPr>
                <w:sz w:val="18"/>
              </w:rPr>
              <w:t>150</w:t>
            </w:r>
          </w:p>
        </w:tc>
        <w:tc>
          <w:tcPr>
            <w:tcW w:w="995" w:type="dxa"/>
          </w:tcPr>
          <w:p>
            <w:pPr>
              <w:pStyle w:val="TableParagraph"/>
              <w:spacing w:before="1"/>
              <w:rPr>
                <w:rFonts w:ascii="Arial"/>
                <w:b/>
                <w:sz w:val="24"/>
              </w:rPr>
            </w:pPr>
          </w:p>
          <w:p>
            <w:pPr>
              <w:pStyle w:val="TableParagraph"/>
              <w:spacing w:before="1"/>
              <w:ind w:left="378" w:right="366"/>
              <w:jc w:val="center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  <w:tc>
          <w:tcPr>
            <w:tcW w:w="992" w:type="dxa"/>
          </w:tcPr>
          <w:p>
            <w:pPr>
              <w:pStyle w:val="TableParagraph"/>
              <w:spacing w:before="1"/>
              <w:rPr>
                <w:rFonts w:ascii="Arial"/>
                <w:b/>
                <w:sz w:val="24"/>
              </w:rPr>
            </w:pPr>
          </w:p>
          <w:p>
            <w:pPr>
              <w:pStyle w:val="TableParagraph"/>
              <w:spacing w:before="1"/>
              <w:ind w:left="105" w:right="93"/>
              <w:jc w:val="center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</w:tr>
      <w:tr>
        <w:trPr>
          <w:trHeight w:val="1633" w:hRule="atLeast"/>
        </w:trPr>
        <w:tc>
          <w:tcPr>
            <w:tcW w:w="422" w:type="dxa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178"/>
              <w:ind w:left="37" w:right="30"/>
              <w:jc w:val="center"/>
              <w:rPr>
                <w:sz w:val="20"/>
              </w:rPr>
            </w:pPr>
            <w:r>
              <w:rPr>
                <w:sz w:val="20"/>
              </w:rPr>
              <w:t>15.</w:t>
            </w:r>
          </w:p>
        </w:tc>
        <w:tc>
          <w:tcPr>
            <w:tcW w:w="3334" w:type="dxa"/>
          </w:tcPr>
          <w:p>
            <w:pPr>
              <w:pStyle w:val="TableParagraph"/>
              <w:spacing w:line="280" w:lineRule="auto"/>
              <w:ind w:left="74" w:right="167" w:hanging="5"/>
              <w:rPr>
                <w:sz w:val="20"/>
              </w:rPr>
            </w:pPr>
            <w:r>
              <w:rPr>
                <w:sz w:val="20"/>
              </w:rPr>
              <w:t>Linia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syntezy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Chlorchinaldyny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etap</w:t>
            </w:r>
            <w:r>
              <w:rPr>
                <w:spacing w:val="-50"/>
                <w:sz w:val="20"/>
              </w:rPr>
              <w:t> </w:t>
            </w:r>
            <w:r>
              <w:rPr>
                <w:sz w:val="20"/>
              </w:rPr>
              <w:t>II/faza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V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(SO</w:t>
            </w:r>
            <w:r>
              <w:rPr>
                <w:sz w:val="20"/>
                <w:vertAlign w:val="subscript"/>
              </w:rPr>
              <w:t>2</w:t>
            </w:r>
            <w:r>
              <w:rPr>
                <w:sz w:val="20"/>
                <w:vertAlign w:val="baseline"/>
              </w:rPr>
              <w:t>)</w:t>
            </w:r>
          </w:p>
          <w:p>
            <w:pPr>
              <w:pStyle w:val="TableParagraph"/>
              <w:spacing w:line="280" w:lineRule="auto"/>
              <w:ind w:left="74" w:right="80" w:hanging="5"/>
              <w:rPr>
                <w:sz w:val="20"/>
              </w:rPr>
            </w:pPr>
            <w:r>
              <w:rPr>
                <w:sz w:val="20"/>
              </w:rPr>
              <w:t>Linia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syntezy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Fumaranu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Bisoprololu</w:t>
            </w:r>
            <w:r>
              <w:rPr>
                <w:spacing w:val="-50"/>
                <w:sz w:val="20"/>
              </w:rPr>
              <w:t> </w:t>
            </w:r>
            <w:r>
              <w:rPr>
                <w:sz w:val="20"/>
              </w:rPr>
              <w:t>etap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IV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V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(LZO)</w:t>
            </w:r>
          </w:p>
          <w:p>
            <w:pPr>
              <w:pStyle w:val="TableParagraph"/>
              <w:ind w:left="69"/>
              <w:rPr>
                <w:sz w:val="20"/>
              </w:rPr>
            </w:pPr>
            <w:r>
              <w:rPr>
                <w:sz w:val="20"/>
              </w:rPr>
              <w:t>Młynownia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(pył)</w:t>
            </w:r>
          </w:p>
          <w:p>
            <w:pPr>
              <w:pStyle w:val="TableParagraph"/>
              <w:spacing w:before="37"/>
              <w:ind w:left="69"/>
              <w:rPr>
                <w:sz w:val="20"/>
              </w:rPr>
            </w:pPr>
            <w:r>
              <w:rPr>
                <w:sz w:val="20"/>
              </w:rPr>
              <w:t>Magazyn wyrobów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gotow.</w:t>
            </w:r>
          </w:p>
        </w:tc>
        <w:tc>
          <w:tcPr>
            <w:tcW w:w="708" w:type="dxa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178"/>
              <w:ind w:left="120"/>
              <w:rPr>
                <w:sz w:val="20"/>
              </w:rPr>
            </w:pPr>
            <w:r>
              <w:rPr>
                <w:sz w:val="20"/>
              </w:rPr>
              <w:t>E32a</w:t>
            </w:r>
          </w:p>
        </w:tc>
        <w:tc>
          <w:tcPr>
            <w:tcW w:w="1136" w:type="dxa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6"/>
              </w:rPr>
            </w:pPr>
          </w:p>
          <w:p>
            <w:pPr>
              <w:pStyle w:val="TableParagraph"/>
              <w:ind w:left="72"/>
              <w:rPr>
                <w:sz w:val="20"/>
              </w:rPr>
            </w:pPr>
            <w:r>
              <w:rPr>
                <w:sz w:val="20"/>
              </w:rPr>
              <w:t>LZO</w:t>
            </w:r>
          </w:p>
        </w:tc>
        <w:tc>
          <w:tcPr>
            <w:tcW w:w="850" w:type="dxa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7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1"/>
              <w:ind w:left="6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-</w:t>
            </w:r>
          </w:p>
        </w:tc>
        <w:tc>
          <w:tcPr>
            <w:tcW w:w="992" w:type="dxa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7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1"/>
              <w:ind w:left="347"/>
              <w:rPr>
                <w:sz w:val="18"/>
              </w:rPr>
            </w:pPr>
            <w:r>
              <w:rPr>
                <w:sz w:val="18"/>
              </w:rPr>
              <w:t>150</w:t>
            </w:r>
          </w:p>
        </w:tc>
        <w:tc>
          <w:tcPr>
            <w:tcW w:w="995" w:type="dxa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7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1"/>
              <w:ind w:left="378" w:right="366"/>
              <w:jc w:val="center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  <w:tc>
          <w:tcPr>
            <w:tcW w:w="992" w:type="dxa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7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1"/>
              <w:ind w:left="105" w:right="93"/>
              <w:jc w:val="center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</w:tr>
      <w:tr>
        <w:trPr>
          <w:trHeight w:val="1026" w:hRule="atLeast"/>
        </w:trPr>
        <w:tc>
          <w:tcPr>
            <w:tcW w:w="422" w:type="dxa"/>
            <w:vMerge w:val="restart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5"/>
              <w:rPr>
                <w:rFonts w:ascii="Arial"/>
                <w:b/>
                <w:sz w:val="17"/>
              </w:rPr>
            </w:pPr>
          </w:p>
          <w:p>
            <w:pPr>
              <w:pStyle w:val="TableParagraph"/>
              <w:spacing w:before="1"/>
              <w:ind w:left="71"/>
              <w:rPr>
                <w:sz w:val="20"/>
              </w:rPr>
            </w:pPr>
            <w:r>
              <w:rPr>
                <w:sz w:val="20"/>
              </w:rPr>
              <w:t>16.</w:t>
            </w:r>
          </w:p>
        </w:tc>
        <w:tc>
          <w:tcPr>
            <w:tcW w:w="3334" w:type="dxa"/>
            <w:vMerge w:val="restart"/>
          </w:tcPr>
          <w:p>
            <w:pPr>
              <w:pStyle w:val="TableParagraph"/>
              <w:ind w:left="69"/>
              <w:rPr>
                <w:sz w:val="20"/>
              </w:rPr>
            </w:pPr>
            <w:r>
              <w:rPr>
                <w:sz w:val="20"/>
              </w:rPr>
              <w:t>Linia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syntez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:</w:t>
            </w:r>
          </w:p>
          <w:p>
            <w:pPr>
              <w:pStyle w:val="TableParagraph"/>
              <w:numPr>
                <w:ilvl w:val="0"/>
                <w:numId w:val="18"/>
              </w:numPr>
              <w:tabs>
                <w:tab w:pos="193" w:val="left" w:leader="none"/>
              </w:tabs>
              <w:spacing w:line="240" w:lineRule="auto" w:before="38" w:after="0"/>
              <w:ind w:left="192" w:right="0" w:hanging="124"/>
              <w:jc w:val="left"/>
              <w:rPr>
                <w:sz w:val="20"/>
              </w:rPr>
            </w:pPr>
            <w:r>
              <w:rPr>
                <w:sz w:val="20"/>
              </w:rPr>
              <w:t>Chlorchinaldyny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(LZO)</w:t>
            </w:r>
          </w:p>
          <w:p>
            <w:pPr>
              <w:pStyle w:val="TableParagraph"/>
              <w:numPr>
                <w:ilvl w:val="0"/>
                <w:numId w:val="18"/>
              </w:numPr>
              <w:tabs>
                <w:tab w:pos="193" w:val="left" w:leader="none"/>
              </w:tabs>
              <w:spacing w:line="280" w:lineRule="auto" w:before="37" w:after="0"/>
              <w:ind w:left="180" w:right="1541" w:hanging="111"/>
              <w:jc w:val="left"/>
              <w:rPr>
                <w:sz w:val="20"/>
              </w:rPr>
            </w:pPr>
            <w:r>
              <w:rPr>
                <w:spacing w:val="-1"/>
                <w:sz w:val="20"/>
              </w:rPr>
              <w:t>Salicylanu </w:t>
            </w:r>
            <w:r>
              <w:rPr>
                <w:sz w:val="20"/>
              </w:rPr>
              <w:t>choliny</w:t>
            </w:r>
            <w:r>
              <w:rPr>
                <w:spacing w:val="-51"/>
                <w:sz w:val="20"/>
              </w:rPr>
              <w:t> </w:t>
            </w:r>
            <w:r>
              <w:rPr>
                <w:sz w:val="20"/>
              </w:rPr>
              <w:t>etap I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(LZO(R40))</w:t>
            </w:r>
          </w:p>
          <w:p>
            <w:pPr>
              <w:pStyle w:val="TableParagraph"/>
              <w:spacing w:before="1"/>
              <w:ind w:left="180"/>
              <w:rPr>
                <w:sz w:val="20"/>
              </w:rPr>
            </w:pPr>
            <w:r>
              <w:rPr>
                <w:sz w:val="20"/>
              </w:rPr>
              <w:t>etap II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(LZO)</w:t>
            </w:r>
          </w:p>
          <w:p>
            <w:pPr>
              <w:pStyle w:val="TableParagraph"/>
              <w:numPr>
                <w:ilvl w:val="0"/>
                <w:numId w:val="18"/>
              </w:numPr>
              <w:tabs>
                <w:tab w:pos="193" w:val="left" w:leader="none"/>
              </w:tabs>
              <w:spacing w:line="280" w:lineRule="auto" w:before="38" w:after="0"/>
              <w:ind w:left="235" w:right="520" w:hanging="166"/>
              <w:jc w:val="left"/>
              <w:rPr>
                <w:sz w:val="20"/>
              </w:rPr>
            </w:pPr>
            <w:r>
              <w:rPr>
                <w:sz w:val="20"/>
              </w:rPr>
              <w:t>Chlorowodorek</w:t>
            </w:r>
            <w:r>
              <w:rPr>
                <w:spacing w:val="21"/>
                <w:sz w:val="20"/>
              </w:rPr>
              <w:t> </w:t>
            </w:r>
            <w:r>
              <w:rPr>
                <w:sz w:val="20"/>
              </w:rPr>
              <w:t>Tolperisonu</w:t>
            </w:r>
            <w:r>
              <w:rPr>
                <w:spacing w:val="20"/>
                <w:sz w:val="20"/>
              </w:rPr>
              <w:t> </w:t>
            </w:r>
            <w:r>
              <w:rPr>
                <w:sz w:val="20"/>
              </w:rPr>
              <w:t>–</w:t>
            </w:r>
            <w:r>
              <w:rPr>
                <w:spacing w:val="-50"/>
                <w:sz w:val="20"/>
              </w:rPr>
              <w:t> </w:t>
            </w:r>
            <w:r>
              <w:rPr>
                <w:w w:val="110"/>
                <w:sz w:val="20"/>
              </w:rPr>
              <w:t>etap</w:t>
            </w:r>
            <w:r>
              <w:rPr>
                <w:spacing w:val="-8"/>
                <w:w w:val="110"/>
                <w:sz w:val="20"/>
              </w:rPr>
              <w:t> </w:t>
            </w:r>
            <w:r>
              <w:rPr>
                <w:w w:val="110"/>
                <w:sz w:val="20"/>
              </w:rPr>
              <w:t>III</w:t>
            </w:r>
            <w:r>
              <w:rPr>
                <w:spacing w:val="-8"/>
                <w:w w:val="110"/>
                <w:sz w:val="20"/>
              </w:rPr>
              <w:t> </w:t>
            </w:r>
            <w:r>
              <w:rPr>
                <w:w w:val="110"/>
                <w:sz w:val="20"/>
              </w:rPr>
              <w:t>(LZO)</w:t>
            </w:r>
          </w:p>
          <w:p>
            <w:pPr>
              <w:pStyle w:val="TableParagraph"/>
              <w:spacing w:line="225" w:lineRule="exact"/>
              <w:ind w:left="235"/>
              <w:rPr>
                <w:sz w:val="20"/>
              </w:rPr>
            </w:pPr>
            <w:r>
              <w:rPr>
                <w:sz w:val="20"/>
              </w:rPr>
              <w:t>etap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IV,V-(LZO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+ LZO(R40))</w:t>
            </w:r>
          </w:p>
          <w:p>
            <w:pPr>
              <w:pStyle w:val="TableParagraph"/>
              <w:numPr>
                <w:ilvl w:val="0"/>
                <w:numId w:val="18"/>
              </w:numPr>
              <w:tabs>
                <w:tab w:pos="188" w:val="left" w:leader="none"/>
              </w:tabs>
              <w:spacing w:line="240" w:lineRule="auto" w:before="37" w:after="0"/>
              <w:ind w:left="187" w:right="0" w:hanging="119"/>
              <w:jc w:val="left"/>
              <w:rPr>
                <w:sz w:val="18"/>
              </w:rPr>
            </w:pPr>
            <w:r>
              <w:rPr>
                <w:sz w:val="20"/>
              </w:rPr>
              <w:t>Wodorofumaranu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etylu</w:t>
            </w:r>
            <w:r>
              <w:rPr>
                <w:spacing w:val="3"/>
                <w:sz w:val="20"/>
              </w:rPr>
              <w:t> </w:t>
            </w:r>
            <w:r>
              <w:rPr>
                <w:sz w:val="18"/>
              </w:rPr>
              <w:t>(WE)</w:t>
            </w:r>
            <w:r>
              <w:rPr>
                <w:spacing w:val="2"/>
                <w:sz w:val="18"/>
              </w:rPr>
              <w:t> </w:t>
            </w:r>
            <w:r>
              <w:rPr>
                <w:sz w:val="18"/>
              </w:rPr>
              <w:t>(LZO)</w:t>
            </w:r>
          </w:p>
          <w:p>
            <w:pPr>
              <w:pStyle w:val="TableParagraph"/>
              <w:numPr>
                <w:ilvl w:val="0"/>
                <w:numId w:val="18"/>
              </w:numPr>
              <w:tabs>
                <w:tab w:pos="193" w:val="left" w:leader="none"/>
              </w:tabs>
              <w:spacing w:line="240" w:lineRule="auto" w:before="40" w:after="0"/>
              <w:ind w:left="192" w:right="0" w:hanging="124"/>
              <w:jc w:val="left"/>
              <w:rPr>
                <w:sz w:val="20"/>
              </w:rPr>
            </w:pPr>
            <w:r>
              <w:rPr>
                <w:sz w:val="20"/>
              </w:rPr>
              <w:t>Soli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magnezowej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WE(LZO)</w:t>
            </w:r>
          </w:p>
          <w:p>
            <w:pPr>
              <w:pStyle w:val="TableParagraph"/>
              <w:numPr>
                <w:ilvl w:val="0"/>
                <w:numId w:val="18"/>
              </w:numPr>
              <w:tabs>
                <w:tab w:pos="193" w:val="left" w:leader="none"/>
              </w:tabs>
              <w:spacing w:line="240" w:lineRule="auto" w:before="38" w:after="0"/>
              <w:ind w:left="192" w:right="0" w:hanging="124"/>
              <w:jc w:val="left"/>
              <w:rPr>
                <w:sz w:val="20"/>
              </w:rPr>
            </w:pPr>
            <w:r>
              <w:rPr>
                <w:sz w:val="20"/>
              </w:rPr>
              <w:t>Soli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cynkowej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WE(LZO)</w:t>
            </w:r>
          </w:p>
          <w:p>
            <w:pPr>
              <w:pStyle w:val="TableParagraph"/>
              <w:numPr>
                <w:ilvl w:val="0"/>
                <w:numId w:val="18"/>
              </w:numPr>
              <w:tabs>
                <w:tab w:pos="193" w:val="left" w:leader="none"/>
              </w:tabs>
              <w:spacing w:line="240" w:lineRule="auto" w:before="39" w:after="0"/>
              <w:ind w:left="192" w:right="0" w:hanging="124"/>
              <w:jc w:val="left"/>
              <w:rPr>
                <w:sz w:val="13"/>
              </w:rPr>
            </w:pPr>
            <w:r>
              <w:rPr>
                <w:position w:val="3"/>
                <w:sz w:val="20"/>
              </w:rPr>
              <w:t>Soli</w:t>
            </w:r>
            <w:r>
              <w:rPr>
                <w:spacing w:val="1"/>
                <w:position w:val="3"/>
                <w:sz w:val="20"/>
              </w:rPr>
              <w:t> </w:t>
            </w:r>
            <w:r>
              <w:rPr>
                <w:position w:val="3"/>
                <w:sz w:val="20"/>
              </w:rPr>
              <w:t>wapniowej</w:t>
            </w:r>
            <w:r>
              <w:rPr>
                <w:spacing w:val="-4"/>
                <w:position w:val="3"/>
                <w:sz w:val="20"/>
              </w:rPr>
              <w:t> </w:t>
            </w:r>
            <w:r>
              <w:rPr>
                <w:position w:val="3"/>
                <w:sz w:val="20"/>
              </w:rPr>
              <w:t>WE</w:t>
            </w:r>
            <w:r>
              <w:rPr>
                <w:sz w:val="13"/>
              </w:rPr>
              <w:t>(produkcja na wodzie)</w:t>
            </w:r>
          </w:p>
          <w:p>
            <w:pPr>
              <w:pStyle w:val="TableParagraph"/>
              <w:numPr>
                <w:ilvl w:val="0"/>
                <w:numId w:val="18"/>
              </w:numPr>
              <w:tabs>
                <w:tab w:pos="248" w:val="left" w:leader="none"/>
              </w:tabs>
              <w:spacing w:line="240" w:lineRule="auto" w:before="21" w:after="0"/>
              <w:ind w:left="247" w:right="0" w:hanging="179"/>
              <w:jc w:val="left"/>
              <w:rPr>
                <w:sz w:val="20"/>
              </w:rPr>
            </w:pPr>
            <w:r>
              <w:rPr>
                <w:sz w:val="20"/>
              </w:rPr>
              <w:t>Fumaranu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dimetylu(LZO)</w:t>
            </w:r>
          </w:p>
          <w:p>
            <w:pPr>
              <w:pStyle w:val="TableParagraph"/>
              <w:numPr>
                <w:ilvl w:val="0"/>
                <w:numId w:val="18"/>
              </w:numPr>
              <w:tabs>
                <w:tab w:pos="248" w:val="left" w:leader="none"/>
              </w:tabs>
              <w:spacing w:line="240" w:lineRule="auto" w:before="37" w:after="0"/>
              <w:ind w:left="247" w:right="0" w:hanging="179"/>
              <w:jc w:val="left"/>
              <w:rPr>
                <w:sz w:val="20"/>
              </w:rPr>
            </w:pPr>
            <w:r>
              <w:rPr>
                <w:sz w:val="20"/>
              </w:rPr>
              <w:t>Dipromalu(LZO)</w:t>
            </w:r>
          </w:p>
        </w:tc>
        <w:tc>
          <w:tcPr>
            <w:tcW w:w="708" w:type="dxa"/>
            <w:vMerge w:val="restart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5"/>
              <w:rPr>
                <w:rFonts w:ascii="Arial"/>
                <w:b/>
                <w:sz w:val="17"/>
              </w:rPr>
            </w:pPr>
          </w:p>
          <w:p>
            <w:pPr>
              <w:pStyle w:val="TableParagraph"/>
              <w:spacing w:before="1"/>
              <w:ind w:left="120"/>
              <w:rPr>
                <w:sz w:val="20"/>
              </w:rPr>
            </w:pPr>
            <w:r>
              <w:rPr>
                <w:sz w:val="20"/>
              </w:rPr>
              <w:t>E32b</w:t>
            </w:r>
          </w:p>
        </w:tc>
        <w:tc>
          <w:tcPr>
            <w:tcW w:w="1136" w:type="dxa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129"/>
              <w:ind w:left="72"/>
              <w:rPr>
                <w:sz w:val="20"/>
              </w:rPr>
            </w:pPr>
            <w:r>
              <w:rPr>
                <w:sz w:val="20"/>
              </w:rPr>
              <w:t>LZO</w:t>
            </w:r>
          </w:p>
        </w:tc>
        <w:tc>
          <w:tcPr>
            <w:tcW w:w="850" w:type="dxa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165"/>
              <w:ind w:left="6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-</w:t>
            </w:r>
          </w:p>
        </w:tc>
        <w:tc>
          <w:tcPr>
            <w:tcW w:w="992" w:type="dxa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165"/>
              <w:ind w:left="347"/>
              <w:rPr>
                <w:sz w:val="18"/>
              </w:rPr>
            </w:pPr>
            <w:r>
              <w:rPr>
                <w:sz w:val="18"/>
                <w:u w:val="single"/>
              </w:rPr>
              <w:t>150</w:t>
            </w:r>
          </w:p>
        </w:tc>
        <w:tc>
          <w:tcPr>
            <w:tcW w:w="995" w:type="dxa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165"/>
              <w:ind w:left="378" w:right="366"/>
              <w:jc w:val="center"/>
              <w:rPr>
                <w:sz w:val="18"/>
              </w:rPr>
            </w:pPr>
            <w:r>
              <w:rPr>
                <w:sz w:val="18"/>
                <w:u w:val="single"/>
              </w:rPr>
              <w:t>15</w:t>
            </w:r>
          </w:p>
        </w:tc>
        <w:tc>
          <w:tcPr>
            <w:tcW w:w="992" w:type="dxa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165"/>
              <w:ind w:left="105" w:right="93"/>
              <w:jc w:val="center"/>
              <w:rPr>
                <w:sz w:val="18"/>
              </w:rPr>
            </w:pPr>
            <w:r>
              <w:rPr>
                <w:sz w:val="18"/>
                <w:u w:val="single"/>
              </w:rPr>
              <w:t>15</w:t>
            </w:r>
          </w:p>
        </w:tc>
      </w:tr>
      <w:tr>
        <w:trPr>
          <w:trHeight w:val="2666" w:hRule="atLeast"/>
        </w:trPr>
        <w:tc>
          <w:tcPr>
            <w:tcW w:w="42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3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36" w:type="dxa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189"/>
              <w:ind w:left="72"/>
              <w:rPr>
                <w:sz w:val="20"/>
              </w:rPr>
            </w:pPr>
            <w:r>
              <w:rPr>
                <w:sz w:val="20"/>
              </w:rPr>
              <w:t>LZO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(R40)</w:t>
            </w:r>
          </w:p>
        </w:tc>
        <w:tc>
          <w:tcPr>
            <w:tcW w:w="850" w:type="dxa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7"/>
              <w:rPr>
                <w:rFonts w:ascii="Arial"/>
                <w:b/>
                <w:sz w:val="25"/>
              </w:rPr>
            </w:pPr>
          </w:p>
          <w:p>
            <w:pPr>
              <w:pStyle w:val="TableParagraph"/>
              <w:ind w:left="6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-</w:t>
            </w:r>
          </w:p>
        </w:tc>
        <w:tc>
          <w:tcPr>
            <w:tcW w:w="992" w:type="dxa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7"/>
              <w:rPr>
                <w:rFonts w:ascii="Arial"/>
                <w:b/>
                <w:sz w:val="25"/>
              </w:rPr>
            </w:pPr>
          </w:p>
          <w:p>
            <w:pPr>
              <w:pStyle w:val="TableParagraph"/>
              <w:ind w:left="397"/>
              <w:rPr>
                <w:sz w:val="18"/>
              </w:rPr>
            </w:pPr>
            <w:r>
              <w:rPr>
                <w:sz w:val="18"/>
              </w:rPr>
              <w:t>20</w:t>
            </w:r>
          </w:p>
        </w:tc>
        <w:tc>
          <w:tcPr>
            <w:tcW w:w="995" w:type="dxa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7"/>
              <w:rPr>
                <w:rFonts w:ascii="Arial"/>
                <w:b/>
                <w:sz w:val="25"/>
              </w:rPr>
            </w:pPr>
          </w:p>
          <w:p>
            <w:pPr>
              <w:pStyle w:val="TableParagraph"/>
              <w:ind w:left="378" w:right="366"/>
              <w:jc w:val="center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  <w:tc>
          <w:tcPr>
            <w:tcW w:w="992" w:type="dxa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7"/>
              <w:rPr>
                <w:rFonts w:ascii="Arial"/>
                <w:b/>
                <w:sz w:val="25"/>
              </w:rPr>
            </w:pPr>
          </w:p>
          <w:p>
            <w:pPr>
              <w:pStyle w:val="TableParagraph"/>
              <w:ind w:left="105" w:right="93"/>
              <w:jc w:val="center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</w:tr>
    </w:tbl>
    <w:p>
      <w:pPr>
        <w:spacing w:after="0"/>
        <w:jc w:val="center"/>
        <w:rPr>
          <w:sz w:val="18"/>
        </w:rPr>
        <w:sectPr>
          <w:pgSz w:w="11910" w:h="16840"/>
          <w:pgMar w:header="0" w:footer="818" w:top="1400" w:bottom="1000" w:left="1240" w:right="1020"/>
        </w:sectPr>
      </w:pPr>
    </w:p>
    <w:tbl>
      <w:tblPr>
        <w:tblW w:w="0" w:type="auto"/>
        <w:jc w:val="left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22"/>
        <w:gridCol w:w="3334"/>
        <w:gridCol w:w="708"/>
        <w:gridCol w:w="1136"/>
        <w:gridCol w:w="850"/>
        <w:gridCol w:w="992"/>
        <w:gridCol w:w="995"/>
        <w:gridCol w:w="992"/>
      </w:tblGrid>
      <w:tr>
        <w:trPr>
          <w:trHeight w:val="270" w:hRule="atLeast"/>
        </w:trPr>
        <w:tc>
          <w:tcPr>
            <w:tcW w:w="422" w:type="dxa"/>
            <w:vMerge w:val="restart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146"/>
              <w:ind w:left="71"/>
              <w:rPr>
                <w:sz w:val="20"/>
              </w:rPr>
            </w:pPr>
            <w:r>
              <w:rPr>
                <w:sz w:val="20"/>
              </w:rPr>
              <w:t>17.</w:t>
            </w:r>
          </w:p>
        </w:tc>
        <w:tc>
          <w:tcPr>
            <w:tcW w:w="3334" w:type="dxa"/>
            <w:vMerge w:val="restart"/>
          </w:tcPr>
          <w:p>
            <w:pPr>
              <w:pStyle w:val="TableParagraph"/>
              <w:spacing w:line="280" w:lineRule="auto" w:before="2"/>
              <w:ind w:left="69" w:firstLine="4"/>
              <w:rPr>
                <w:sz w:val="20"/>
              </w:rPr>
            </w:pPr>
            <w:r>
              <w:rPr>
                <w:w w:val="95"/>
                <w:sz w:val="20"/>
              </w:rPr>
              <w:t>L</w:t>
            </w:r>
            <w:r>
              <w:rPr>
                <w:spacing w:val="-11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i</w:t>
            </w:r>
            <w:r>
              <w:rPr>
                <w:spacing w:val="-8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n</w:t>
            </w:r>
            <w:r>
              <w:rPr>
                <w:spacing w:val="-6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a</w:t>
            </w:r>
            <w:r>
              <w:rPr>
                <w:spacing w:val="43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s</w:t>
            </w:r>
            <w:r>
              <w:rPr>
                <w:spacing w:val="-3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y</w:t>
            </w:r>
            <w:r>
              <w:rPr>
                <w:spacing w:val="-13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n</w:t>
            </w:r>
            <w:r>
              <w:rPr>
                <w:spacing w:val="-7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t</w:t>
            </w:r>
            <w:r>
              <w:rPr>
                <w:spacing w:val="-10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e</w:t>
            </w:r>
            <w:r>
              <w:rPr>
                <w:spacing w:val="-7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z</w:t>
            </w:r>
            <w:r>
              <w:rPr>
                <w:spacing w:val="-8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y</w:t>
            </w:r>
            <w:r>
              <w:rPr>
                <w:spacing w:val="43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B</w:t>
            </w:r>
            <w:r>
              <w:rPr>
                <w:spacing w:val="-8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i</w:t>
            </w:r>
            <w:r>
              <w:rPr>
                <w:spacing w:val="-10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s</w:t>
            </w:r>
            <w:r>
              <w:rPr>
                <w:spacing w:val="-6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o</w:t>
            </w:r>
            <w:r>
              <w:rPr>
                <w:spacing w:val="-10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p</w:t>
            </w:r>
            <w:r>
              <w:rPr>
                <w:spacing w:val="-7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r</w:t>
            </w:r>
            <w:r>
              <w:rPr>
                <w:spacing w:val="-9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o</w:t>
            </w:r>
            <w:r>
              <w:rPr>
                <w:spacing w:val="-10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l</w:t>
            </w:r>
            <w:r>
              <w:rPr>
                <w:spacing w:val="-8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o</w:t>
            </w:r>
            <w:r>
              <w:rPr>
                <w:spacing w:val="-7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l</w:t>
            </w:r>
            <w:r>
              <w:rPr>
                <w:spacing w:val="-10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u</w:t>
            </w:r>
            <w:r>
              <w:rPr>
                <w:spacing w:val="-3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:</w:t>
            </w:r>
            <w:r>
              <w:rPr>
                <w:spacing w:val="-48"/>
                <w:w w:val="95"/>
                <w:sz w:val="20"/>
              </w:rPr>
              <w:t> </w:t>
            </w:r>
            <w:r>
              <w:rPr>
                <w:sz w:val="20"/>
              </w:rPr>
              <w:t>etap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(LZO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+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LZO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(R40)</w:t>
            </w:r>
          </w:p>
          <w:p>
            <w:pPr>
              <w:pStyle w:val="TableParagraph"/>
              <w:spacing w:line="225" w:lineRule="exact"/>
              <w:ind w:left="69"/>
              <w:rPr>
                <w:sz w:val="20"/>
              </w:rPr>
            </w:pPr>
            <w:r>
              <w:rPr>
                <w:sz w:val="20"/>
              </w:rPr>
              <w:t>etap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II (LZO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+LZO(R45)</w:t>
            </w:r>
          </w:p>
          <w:p>
            <w:pPr>
              <w:pStyle w:val="TableParagraph"/>
              <w:spacing w:before="38"/>
              <w:ind w:left="74"/>
              <w:rPr>
                <w:sz w:val="20"/>
              </w:rPr>
            </w:pPr>
            <w:r>
              <w:rPr>
                <w:sz w:val="20"/>
              </w:rPr>
              <w:t>etap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III (LZO)</w:t>
            </w:r>
          </w:p>
        </w:tc>
        <w:tc>
          <w:tcPr>
            <w:tcW w:w="708" w:type="dxa"/>
            <w:vMerge w:val="restart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146"/>
              <w:ind w:left="175"/>
              <w:rPr>
                <w:sz w:val="20"/>
              </w:rPr>
            </w:pPr>
            <w:r>
              <w:rPr>
                <w:sz w:val="20"/>
              </w:rPr>
              <w:t>E33</w:t>
            </w:r>
          </w:p>
        </w:tc>
        <w:tc>
          <w:tcPr>
            <w:tcW w:w="1136" w:type="dxa"/>
          </w:tcPr>
          <w:p>
            <w:pPr>
              <w:pStyle w:val="TableParagraph"/>
              <w:spacing w:before="2"/>
              <w:ind w:left="72"/>
              <w:rPr>
                <w:sz w:val="20"/>
              </w:rPr>
            </w:pPr>
            <w:r>
              <w:rPr>
                <w:sz w:val="20"/>
              </w:rPr>
              <w:t>LZO</w:t>
            </w:r>
          </w:p>
        </w:tc>
        <w:tc>
          <w:tcPr>
            <w:tcW w:w="850" w:type="dxa"/>
          </w:tcPr>
          <w:p>
            <w:pPr>
              <w:pStyle w:val="TableParagraph"/>
              <w:spacing w:before="5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992" w:type="dxa"/>
          </w:tcPr>
          <w:p>
            <w:pPr>
              <w:pStyle w:val="TableParagraph"/>
              <w:spacing w:before="16"/>
              <w:ind w:left="347"/>
              <w:rPr>
                <w:sz w:val="18"/>
              </w:rPr>
            </w:pPr>
            <w:r>
              <w:rPr>
                <w:sz w:val="18"/>
              </w:rPr>
              <w:t>150</w:t>
            </w:r>
          </w:p>
        </w:tc>
        <w:tc>
          <w:tcPr>
            <w:tcW w:w="995" w:type="dxa"/>
          </w:tcPr>
          <w:p>
            <w:pPr>
              <w:pStyle w:val="TableParagraph"/>
              <w:spacing w:before="16"/>
              <w:ind w:left="378" w:right="366"/>
              <w:jc w:val="center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  <w:tc>
          <w:tcPr>
            <w:tcW w:w="992" w:type="dxa"/>
          </w:tcPr>
          <w:p>
            <w:pPr>
              <w:pStyle w:val="TableParagraph"/>
              <w:spacing w:before="16"/>
              <w:ind w:left="105" w:right="93"/>
              <w:jc w:val="center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</w:tr>
      <w:tr>
        <w:trPr>
          <w:trHeight w:val="264" w:hRule="atLeast"/>
        </w:trPr>
        <w:tc>
          <w:tcPr>
            <w:tcW w:w="42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3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36" w:type="dxa"/>
          </w:tcPr>
          <w:p>
            <w:pPr>
              <w:pStyle w:val="TableParagraph"/>
              <w:ind w:left="72"/>
              <w:rPr>
                <w:sz w:val="20"/>
              </w:rPr>
            </w:pPr>
            <w:r>
              <w:rPr>
                <w:sz w:val="20"/>
              </w:rPr>
              <w:t>LZO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(R40)</w:t>
            </w:r>
          </w:p>
        </w:tc>
        <w:tc>
          <w:tcPr>
            <w:tcW w:w="8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>
            <w:pPr>
              <w:pStyle w:val="TableParagraph"/>
              <w:spacing w:before="11"/>
              <w:ind w:left="397"/>
              <w:rPr>
                <w:sz w:val="18"/>
              </w:rPr>
            </w:pPr>
            <w:r>
              <w:rPr>
                <w:sz w:val="18"/>
              </w:rPr>
              <w:t>20</w:t>
            </w:r>
          </w:p>
        </w:tc>
        <w:tc>
          <w:tcPr>
            <w:tcW w:w="995" w:type="dxa"/>
          </w:tcPr>
          <w:p>
            <w:pPr>
              <w:pStyle w:val="TableParagraph"/>
              <w:spacing w:before="11"/>
              <w:ind w:left="378" w:right="366"/>
              <w:jc w:val="center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  <w:tc>
          <w:tcPr>
            <w:tcW w:w="992" w:type="dxa"/>
          </w:tcPr>
          <w:p>
            <w:pPr>
              <w:pStyle w:val="TableParagraph"/>
              <w:spacing w:before="11"/>
              <w:ind w:left="105" w:right="93"/>
              <w:jc w:val="center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</w:tr>
      <w:tr>
        <w:trPr>
          <w:trHeight w:val="503" w:hRule="atLeast"/>
        </w:trPr>
        <w:tc>
          <w:tcPr>
            <w:tcW w:w="42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3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36" w:type="dxa"/>
          </w:tcPr>
          <w:p>
            <w:pPr>
              <w:pStyle w:val="TableParagraph"/>
              <w:spacing w:before="120"/>
              <w:ind w:left="72"/>
              <w:rPr>
                <w:sz w:val="20"/>
              </w:rPr>
            </w:pPr>
            <w:r>
              <w:rPr>
                <w:sz w:val="20"/>
              </w:rPr>
              <w:t>LZO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(R45)</w:t>
            </w:r>
          </w:p>
        </w:tc>
        <w:tc>
          <w:tcPr>
            <w:tcW w:w="8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>
            <w:pPr>
              <w:pStyle w:val="TableParagraph"/>
              <w:spacing w:before="134"/>
              <w:ind w:left="9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2</w:t>
            </w:r>
          </w:p>
        </w:tc>
        <w:tc>
          <w:tcPr>
            <w:tcW w:w="995" w:type="dxa"/>
          </w:tcPr>
          <w:p>
            <w:pPr>
              <w:pStyle w:val="TableParagraph"/>
              <w:spacing w:before="134"/>
              <w:ind w:left="378" w:right="366"/>
              <w:jc w:val="center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  <w:tc>
          <w:tcPr>
            <w:tcW w:w="992" w:type="dxa"/>
          </w:tcPr>
          <w:p>
            <w:pPr>
              <w:pStyle w:val="TableParagraph"/>
              <w:spacing w:before="134"/>
              <w:ind w:left="105" w:right="93"/>
              <w:jc w:val="center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</w:tr>
      <w:tr>
        <w:trPr>
          <w:trHeight w:val="733" w:hRule="atLeast"/>
        </w:trPr>
        <w:tc>
          <w:tcPr>
            <w:tcW w:w="422" w:type="dxa"/>
          </w:tcPr>
          <w:p>
            <w:pPr>
              <w:pStyle w:val="TableParagraph"/>
              <w:spacing w:before="5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left="37" w:right="30"/>
              <w:jc w:val="center"/>
              <w:rPr>
                <w:sz w:val="20"/>
              </w:rPr>
            </w:pPr>
            <w:r>
              <w:rPr>
                <w:sz w:val="20"/>
              </w:rPr>
              <w:t>18.</w:t>
            </w:r>
          </w:p>
        </w:tc>
        <w:tc>
          <w:tcPr>
            <w:tcW w:w="3334" w:type="dxa"/>
          </w:tcPr>
          <w:p>
            <w:pPr>
              <w:pStyle w:val="TableParagraph"/>
              <w:spacing w:line="280" w:lineRule="auto" w:before="103"/>
              <w:ind w:left="69" w:right="1334"/>
              <w:rPr>
                <w:sz w:val="20"/>
              </w:rPr>
            </w:pPr>
            <w:r>
              <w:rPr>
                <w:sz w:val="20"/>
              </w:rPr>
              <w:t>Laboratorium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Kontroli</w:t>
            </w:r>
            <w:r>
              <w:rPr>
                <w:spacing w:val="-50"/>
                <w:sz w:val="20"/>
              </w:rPr>
              <w:t> </w:t>
            </w:r>
            <w:r>
              <w:rPr>
                <w:sz w:val="20"/>
              </w:rPr>
              <w:t>Międzyoperacyjnej</w:t>
            </w:r>
          </w:p>
        </w:tc>
        <w:tc>
          <w:tcPr>
            <w:tcW w:w="708" w:type="dxa"/>
          </w:tcPr>
          <w:p>
            <w:pPr>
              <w:pStyle w:val="TableParagraph"/>
              <w:spacing w:before="5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left="175"/>
              <w:rPr>
                <w:sz w:val="20"/>
              </w:rPr>
            </w:pPr>
            <w:r>
              <w:rPr>
                <w:sz w:val="20"/>
              </w:rPr>
              <w:t>E50</w:t>
            </w:r>
          </w:p>
        </w:tc>
        <w:tc>
          <w:tcPr>
            <w:tcW w:w="1136" w:type="dxa"/>
          </w:tcPr>
          <w:p>
            <w:pPr>
              <w:pStyle w:val="TableParagraph"/>
              <w:spacing w:before="5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left="72"/>
              <w:rPr>
                <w:sz w:val="20"/>
              </w:rPr>
            </w:pPr>
            <w:r>
              <w:rPr>
                <w:sz w:val="20"/>
              </w:rPr>
              <w:t>LZO</w:t>
            </w:r>
          </w:p>
        </w:tc>
        <w:tc>
          <w:tcPr>
            <w:tcW w:w="850" w:type="dxa"/>
          </w:tcPr>
          <w:p>
            <w:pPr>
              <w:pStyle w:val="TableParagraph"/>
              <w:spacing w:before="5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992" w:type="dxa"/>
          </w:tcPr>
          <w:p>
            <w:pPr>
              <w:pStyle w:val="TableParagraph"/>
              <w:spacing w:before="7"/>
              <w:rPr>
                <w:rFonts w:ascii="Arial"/>
                <w:b/>
                <w:sz w:val="21"/>
              </w:rPr>
            </w:pPr>
          </w:p>
          <w:p>
            <w:pPr>
              <w:pStyle w:val="TableParagraph"/>
              <w:ind w:left="347"/>
              <w:rPr>
                <w:sz w:val="18"/>
              </w:rPr>
            </w:pPr>
            <w:r>
              <w:rPr>
                <w:sz w:val="18"/>
              </w:rPr>
              <w:t>150</w:t>
            </w:r>
          </w:p>
        </w:tc>
        <w:tc>
          <w:tcPr>
            <w:tcW w:w="995" w:type="dxa"/>
          </w:tcPr>
          <w:p>
            <w:pPr>
              <w:pStyle w:val="TableParagraph"/>
              <w:spacing w:before="7"/>
              <w:rPr>
                <w:rFonts w:ascii="Arial"/>
                <w:b/>
                <w:sz w:val="21"/>
              </w:rPr>
            </w:pPr>
          </w:p>
          <w:p>
            <w:pPr>
              <w:pStyle w:val="TableParagraph"/>
              <w:ind w:left="378" w:right="366"/>
              <w:jc w:val="center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  <w:tc>
          <w:tcPr>
            <w:tcW w:w="992" w:type="dxa"/>
          </w:tcPr>
          <w:p>
            <w:pPr>
              <w:pStyle w:val="TableParagraph"/>
              <w:spacing w:before="7"/>
              <w:rPr>
                <w:rFonts w:ascii="Arial"/>
                <w:b/>
                <w:sz w:val="21"/>
              </w:rPr>
            </w:pPr>
          </w:p>
          <w:p>
            <w:pPr>
              <w:pStyle w:val="TableParagraph"/>
              <w:ind w:left="105" w:right="93"/>
              <w:jc w:val="center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</w:tr>
      <w:tr>
        <w:trPr>
          <w:trHeight w:val="1058" w:hRule="atLeast"/>
        </w:trPr>
        <w:tc>
          <w:tcPr>
            <w:tcW w:w="422" w:type="dxa"/>
            <w:vMerge w:val="restart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161"/>
              <w:ind w:left="71"/>
              <w:rPr>
                <w:sz w:val="20"/>
              </w:rPr>
            </w:pPr>
            <w:r>
              <w:rPr>
                <w:sz w:val="20"/>
              </w:rPr>
              <w:t>19.</w:t>
            </w:r>
          </w:p>
        </w:tc>
        <w:tc>
          <w:tcPr>
            <w:tcW w:w="3334" w:type="dxa"/>
          </w:tcPr>
          <w:p>
            <w:pPr>
              <w:pStyle w:val="TableParagraph"/>
              <w:spacing w:line="280" w:lineRule="auto" w:before="2"/>
              <w:ind w:left="69" w:right="679"/>
              <w:rPr>
                <w:sz w:val="20"/>
              </w:rPr>
            </w:pPr>
            <w:r>
              <w:rPr>
                <w:sz w:val="20"/>
              </w:rPr>
              <w:t>Linia syntezy Chlorowodorku</w:t>
            </w:r>
            <w:r>
              <w:rPr>
                <w:spacing w:val="-51"/>
                <w:sz w:val="20"/>
              </w:rPr>
              <w:t> </w:t>
            </w:r>
            <w:r>
              <w:rPr>
                <w:sz w:val="20"/>
              </w:rPr>
              <w:t>Tolperisonu</w:t>
            </w:r>
          </w:p>
          <w:p>
            <w:pPr>
              <w:pStyle w:val="TableParagraph"/>
              <w:spacing w:line="225" w:lineRule="exact"/>
              <w:ind w:left="125"/>
              <w:rPr>
                <w:sz w:val="20"/>
              </w:rPr>
            </w:pPr>
            <w:r>
              <w:rPr>
                <w:sz w:val="20"/>
              </w:rPr>
              <w:t>etap I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(HCl)</w:t>
            </w:r>
          </w:p>
          <w:p>
            <w:pPr>
              <w:pStyle w:val="TableParagraph"/>
              <w:spacing w:before="32"/>
              <w:ind w:left="125"/>
              <w:rPr>
                <w:rFonts w:ascii="Arial"/>
                <w:i/>
                <w:sz w:val="20"/>
              </w:rPr>
            </w:pPr>
            <w:r>
              <w:rPr>
                <w:rFonts w:ascii="Arial"/>
                <w:i/>
                <w:sz w:val="20"/>
              </w:rPr>
              <w:t>faza</w:t>
            </w:r>
            <w:r>
              <w:rPr>
                <w:rFonts w:ascii="Arial"/>
                <w:i/>
                <w:spacing w:val="-3"/>
                <w:sz w:val="20"/>
              </w:rPr>
              <w:t> </w:t>
            </w:r>
            <w:r>
              <w:rPr>
                <w:rFonts w:ascii="Arial"/>
                <w:i/>
                <w:sz w:val="20"/>
              </w:rPr>
              <w:t>emisji</w:t>
            </w:r>
          </w:p>
        </w:tc>
        <w:tc>
          <w:tcPr>
            <w:tcW w:w="708" w:type="dxa"/>
            <w:vMerge w:val="restart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161"/>
              <w:ind w:left="69"/>
              <w:rPr>
                <w:sz w:val="20"/>
              </w:rPr>
            </w:pPr>
            <w:r>
              <w:rPr>
                <w:sz w:val="20"/>
              </w:rPr>
              <w:t>E51</w:t>
            </w:r>
          </w:p>
        </w:tc>
        <w:tc>
          <w:tcPr>
            <w:tcW w:w="1136" w:type="dxa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145"/>
              <w:ind w:left="72"/>
              <w:rPr>
                <w:sz w:val="20"/>
              </w:rPr>
            </w:pPr>
            <w:r>
              <w:rPr>
                <w:sz w:val="20"/>
              </w:rPr>
              <w:t>HCl</w:t>
            </w:r>
          </w:p>
        </w:tc>
        <w:tc>
          <w:tcPr>
            <w:tcW w:w="850" w:type="dxa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145"/>
              <w:ind w:left="151" w:right="147"/>
              <w:jc w:val="center"/>
              <w:rPr>
                <w:sz w:val="20"/>
              </w:rPr>
            </w:pPr>
            <w:r>
              <w:rPr>
                <w:sz w:val="20"/>
              </w:rPr>
              <w:t>0,058</w:t>
            </w:r>
          </w:p>
        </w:tc>
        <w:tc>
          <w:tcPr>
            <w:tcW w:w="992" w:type="dxa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180"/>
              <w:ind w:left="12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-</w:t>
            </w:r>
          </w:p>
        </w:tc>
        <w:tc>
          <w:tcPr>
            <w:tcW w:w="995" w:type="dxa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180"/>
              <w:ind w:left="9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-</w:t>
            </w:r>
          </w:p>
        </w:tc>
        <w:tc>
          <w:tcPr>
            <w:tcW w:w="992" w:type="dxa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180"/>
              <w:ind w:left="9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-</w:t>
            </w:r>
          </w:p>
        </w:tc>
      </w:tr>
      <w:tr>
        <w:trPr>
          <w:trHeight w:val="530" w:hRule="atLeast"/>
        </w:trPr>
        <w:tc>
          <w:tcPr>
            <w:tcW w:w="42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34" w:type="dxa"/>
          </w:tcPr>
          <w:p>
            <w:pPr>
              <w:pStyle w:val="TableParagraph"/>
              <w:spacing w:before="2"/>
              <w:ind w:left="125"/>
              <w:rPr>
                <w:sz w:val="20"/>
              </w:rPr>
            </w:pPr>
            <w:r>
              <w:rPr>
                <w:sz w:val="20"/>
              </w:rPr>
              <w:t>etap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II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(HCl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+LZO)</w:t>
            </w:r>
          </w:p>
          <w:p>
            <w:pPr>
              <w:pStyle w:val="TableParagraph"/>
              <w:spacing w:before="32"/>
              <w:ind w:left="69"/>
              <w:rPr>
                <w:rFonts w:ascii="Arial"/>
                <w:i/>
                <w:sz w:val="20"/>
              </w:rPr>
            </w:pPr>
            <w:r>
              <w:rPr>
                <w:rFonts w:ascii="Arial"/>
                <w:i/>
                <w:sz w:val="20"/>
              </w:rPr>
              <w:t>faza</w:t>
            </w:r>
            <w:r>
              <w:rPr>
                <w:rFonts w:ascii="Arial"/>
                <w:i/>
                <w:spacing w:val="-3"/>
                <w:sz w:val="20"/>
              </w:rPr>
              <w:t> </w:t>
            </w:r>
            <w:r>
              <w:rPr>
                <w:rFonts w:ascii="Arial"/>
                <w:i/>
                <w:sz w:val="20"/>
              </w:rPr>
              <w:t>emisji</w:t>
            </w:r>
          </w:p>
        </w:tc>
        <w:tc>
          <w:tcPr>
            <w:tcW w:w="70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36" w:type="dxa"/>
          </w:tcPr>
          <w:p>
            <w:pPr>
              <w:pStyle w:val="TableParagraph"/>
              <w:spacing w:before="2"/>
              <w:ind w:left="72"/>
              <w:rPr>
                <w:sz w:val="20"/>
              </w:rPr>
            </w:pPr>
            <w:r>
              <w:rPr>
                <w:sz w:val="20"/>
              </w:rPr>
              <w:t>LZO</w:t>
            </w:r>
          </w:p>
        </w:tc>
        <w:tc>
          <w:tcPr>
            <w:tcW w:w="850" w:type="dxa"/>
          </w:tcPr>
          <w:p>
            <w:pPr>
              <w:pStyle w:val="TableParagraph"/>
              <w:spacing w:before="134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992" w:type="dxa"/>
          </w:tcPr>
          <w:p>
            <w:pPr>
              <w:pStyle w:val="TableParagraph"/>
              <w:spacing w:before="146"/>
              <w:ind w:left="347"/>
              <w:rPr>
                <w:sz w:val="18"/>
              </w:rPr>
            </w:pPr>
            <w:r>
              <w:rPr>
                <w:sz w:val="18"/>
              </w:rPr>
              <w:t>150</w:t>
            </w:r>
          </w:p>
        </w:tc>
        <w:tc>
          <w:tcPr>
            <w:tcW w:w="995" w:type="dxa"/>
          </w:tcPr>
          <w:p>
            <w:pPr>
              <w:pStyle w:val="TableParagraph"/>
              <w:spacing w:before="146"/>
              <w:ind w:left="378" w:right="366"/>
              <w:jc w:val="center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  <w:tc>
          <w:tcPr>
            <w:tcW w:w="992" w:type="dxa"/>
          </w:tcPr>
          <w:p>
            <w:pPr>
              <w:pStyle w:val="TableParagraph"/>
              <w:spacing w:before="146"/>
              <w:ind w:left="105" w:right="93"/>
              <w:jc w:val="center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</w:tr>
      <w:tr>
        <w:trPr>
          <w:trHeight w:val="297" w:hRule="atLeast"/>
        </w:trPr>
        <w:tc>
          <w:tcPr>
            <w:tcW w:w="422" w:type="dxa"/>
          </w:tcPr>
          <w:p>
            <w:pPr>
              <w:pStyle w:val="TableParagraph"/>
              <w:spacing w:before="17"/>
              <w:ind w:left="37" w:right="30"/>
              <w:jc w:val="center"/>
              <w:rPr>
                <w:sz w:val="20"/>
              </w:rPr>
            </w:pPr>
            <w:r>
              <w:rPr>
                <w:sz w:val="20"/>
              </w:rPr>
              <w:t>20.</w:t>
            </w:r>
          </w:p>
        </w:tc>
        <w:tc>
          <w:tcPr>
            <w:tcW w:w="3334" w:type="dxa"/>
          </w:tcPr>
          <w:p>
            <w:pPr>
              <w:pStyle w:val="TableParagraph"/>
              <w:spacing w:before="17"/>
              <w:ind w:left="69"/>
              <w:rPr>
                <w:sz w:val="20"/>
              </w:rPr>
            </w:pPr>
            <w:r>
              <w:rPr>
                <w:sz w:val="20"/>
              </w:rPr>
              <w:t>Linia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syntezy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Chlorchinaldyny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(pył)</w:t>
            </w:r>
          </w:p>
        </w:tc>
        <w:tc>
          <w:tcPr>
            <w:tcW w:w="708" w:type="dxa"/>
          </w:tcPr>
          <w:p>
            <w:pPr>
              <w:pStyle w:val="TableParagraph"/>
              <w:spacing w:before="17"/>
              <w:ind w:left="69"/>
              <w:rPr>
                <w:sz w:val="20"/>
              </w:rPr>
            </w:pPr>
            <w:r>
              <w:rPr>
                <w:sz w:val="20"/>
              </w:rPr>
              <w:t>E52</w:t>
            </w:r>
          </w:p>
        </w:tc>
        <w:tc>
          <w:tcPr>
            <w:tcW w:w="1136" w:type="dxa"/>
          </w:tcPr>
          <w:p>
            <w:pPr>
              <w:pStyle w:val="TableParagraph"/>
              <w:ind w:left="72"/>
              <w:rPr>
                <w:sz w:val="20"/>
              </w:rPr>
            </w:pPr>
            <w:r>
              <w:rPr>
                <w:sz w:val="20"/>
              </w:rPr>
              <w:t>pył</w:t>
            </w:r>
          </w:p>
        </w:tc>
        <w:tc>
          <w:tcPr>
            <w:tcW w:w="850" w:type="dxa"/>
          </w:tcPr>
          <w:p>
            <w:pPr>
              <w:pStyle w:val="TableParagraph"/>
              <w:spacing w:before="17"/>
              <w:ind w:left="151" w:right="147"/>
              <w:jc w:val="center"/>
              <w:rPr>
                <w:sz w:val="20"/>
              </w:rPr>
            </w:pPr>
            <w:r>
              <w:rPr>
                <w:sz w:val="20"/>
              </w:rPr>
              <w:t>0,001</w:t>
            </w:r>
          </w:p>
        </w:tc>
        <w:tc>
          <w:tcPr>
            <w:tcW w:w="992" w:type="dxa"/>
          </w:tcPr>
          <w:p>
            <w:pPr>
              <w:pStyle w:val="TableParagraph"/>
              <w:spacing w:before="30"/>
              <w:ind w:left="12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-</w:t>
            </w:r>
          </w:p>
        </w:tc>
        <w:tc>
          <w:tcPr>
            <w:tcW w:w="995" w:type="dxa"/>
          </w:tcPr>
          <w:p>
            <w:pPr>
              <w:pStyle w:val="TableParagraph"/>
              <w:spacing w:before="30"/>
              <w:ind w:left="9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-</w:t>
            </w:r>
          </w:p>
        </w:tc>
        <w:tc>
          <w:tcPr>
            <w:tcW w:w="992" w:type="dxa"/>
          </w:tcPr>
          <w:p>
            <w:pPr>
              <w:pStyle w:val="TableParagraph"/>
              <w:spacing w:before="30"/>
              <w:ind w:left="9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-</w:t>
            </w:r>
          </w:p>
        </w:tc>
      </w:tr>
      <w:tr>
        <w:trPr>
          <w:trHeight w:val="530" w:hRule="atLeast"/>
        </w:trPr>
        <w:tc>
          <w:tcPr>
            <w:tcW w:w="422" w:type="dxa"/>
          </w:tcPr>
          <w:p>
            <w:pPr>
              <w:pStyle w:val="TableParagraph"/>
              <w:spacing w:before="134"/>
              <w:ind w:left="37" w:right="30"/>
              <w:jc w:val="center"/>
              <w:rPr>
                <w:sz w:val="20"/>
              </w:rPr>
            </w:pPr>
            <w:r>
              <w:rPr>
                <w:sz w:val="20"/>
              </w:rPr>
              <w:t>21.</w:t>
            </w:r>
          </w:p>
        </w:tc>
        <w:tc>
          <w:tcPr>
            <w:tcW w:w="3334" w:type="dxa"/>
          </w:tcPr>
          <w:p>
            <w:pPr>
              <w:pStyle w:val="TableParagraph"/>
              <w:ind w:left="69"/>
              <w:rPr>
                <w:sz w:val="20"/>
              </w:rPr>
            </w:pPr>
            <w:r>
              <w:rPr>
                <w:sz w:val="20"/>
              </w:rPr>
              <w:t>Linia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syntezy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Fumaranu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Bisoprololu</w:t>
            </w:r>
          </w:p>
          <w:p>
            <w:pPr>
              <w:pStyle w:val="TableParagraph"/>
              <w:spacing w:before="40"/>
              <w:ind w:left="69"/>
              <w:rPr>
                <w:sz w:val="20"/>
              </w:rPr>
            </w:pPr>
            <w:r>
              <w:rPr>
                <w:sz w:val="20"/>
              </w:rPr>
              <w:t>etap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IV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V (LZO)</w:t>
            </w:r>
          </w:p>
        </w:tc>
        <w:tc>
          <w:tcPr>
            <w:tcW w:w="708" w:type="dxa"/>
          </w:tcPr>
          <w:p>
            <w:pPr>
              <w:pStyle w:val="TableParagraph"/>
              <w:spacing w:before="134"/>
              <w:ind w:left="69"/>
              <w:rPr>
                <w:sz w:val="20"/>
              </w:rPr>
            </w:pPr>
            <w:r>
              <w:rPr>
                <w:sz w:val="20"/>
              </w:rPr>
              <w:t>E53</w:t>
            </w:r>
          </w:p>
        </w:tc>
        <w:tc>
          <w:tcPr>
            <w:tcW w:w="1136" w:type="dxa"/>
          </w:tcPr>
          <w:p>
            <w:pPr>
              <w:pStyle w:val="TableParagraph"/>
              <w:spacing w:before="134"/>
              <w:ind w:left="72"/>
              <w:rPr>
                <w:sz w:val="20"/>
              </w:rPr>
            </w:pPr>
            <w:r>
              <w:rPr>
                <w:sz w:val="20"/>
              </w:rPr>
              <w:t>LZO</w:t>
            </w:r>
          </w:p>
        </w:tc>
        <w:tc>
          <w:tcPr>
            <w:tcW w:w="850" w:type="dxa"/>
          </w:tcPr>
          <w:p>
            <w:pPr>
              <w:pStyle w:val="TableParagraph"/>
              <w:spacing w:before="134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992" w:type="dxa"/>
          </w:tcPr>
          <w:p>
            <w:pPr>
              <w:pStyle w:val="TableParagraph"/>
              <w:spacing w:before="146"/>
              <w:ind w:left="347"/>
              <w:rPr>
                <w:sz w:val="18"/>
              </w:rPr>
            </w:pPr>
            <w:r>
              <w:rPr>
                <w:sz w:val="18"/>
              </w:rPr>
              <w:t>150</w:t>
            </w:r>
          </w:p>
        </w:tc>
        <w:tc>
          <w:tcPr>
            <w:tcW w:w="995" w:type="dxa"/>
          </w:tcPr>
          <w:p>
            <w:pPr>
              <w:pStyle w:val="TableParagraph"/>
              <w:spacing w:before="146"/>
              <w:ind w:left="378" w:right="366"/>
              <w:jc w:val="center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  <w:tc>
          <w:tcPr>
            <w:tcW w:w="992" w:type="dxa"/>
          </w:tcPr>
          <w:p>
            <w:pPr>
              <w:pStyle w:val="TableParagraph"/>
              <w:spacing w:before="146"/>
              <w:ind w:left="105" w:right="93"/>
              <w:jc w:val="center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</w:tr>
      <w:tr>
        <w:trPr>
          <w:trHeight w:val="263" w:hRule="atLeast"/>
        </w:trPr>
        <w:tc>
          <w:tcPr>
            <w:tcW w:w="422" w:type="dxa"/>
          </w:tcPr>
          <w:p>
            <w:pPr>
              <w:pStyle w:val="TableParagraph"/>
              <w:ind w:left="37" w:right="30"/>
              <w:jc w:val="center"/>
              <w:rPr>
                <w:sz w:val="20"/>
              </w:rPr>
            </w:pPr>
            <w:r>
              <w:rPr>
                <w:sz w:val="20"/>
              </w:rPr>
              <w:t>22.</w:t>
            </w:r>
          </w:p>
        </w:tc>
        <w:tc>
          <w:tcPr>
            <w:tcW w:w="3334" w:type="dxa"/>
          </w:tcPr>
          <w:p>
            <w:pPr>
              <w:pStyle w:val="TableParagraph"/>
              <w:ind w:left="69"/>
              <w:rPr>
                <w:sz w:val="20"/>
              </w:rPr>
            </w:pPr>
            <w:r>
              <w:rPr>
                <w:sz w:val="20"/>
              </w:rPr>
              <w:t>Magazyn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acetonu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(LZO)</w:t>
            </w:r>
          </w:p>
        </w:tc>
        <w:tc>
          <w:tcPr>
            <w:tcW w:w="708" w:type="dxa"/>
          </w:tcPr>
          <w:p>
            <w:pPr>
              <w:pStyle w:val="TableParagraph"/>
              <w:ind w:left="69"/>
              <w:rPr>
                <w:sz w:val="20"/>
              </w:rPr>
            </w:pPr>
            <w:r>
              <w:rPr>
                <w:sz w:val="20"/>
              </w:rPr>
              <w:t>E54</w:t>
            </w:r>
          </w:p>
        </w:tc>
        <w:tc>
          <w:tcPr>
            <w:tcW w:w="1136" w:type="dxa"/>
          </w:tcPr>
          <w:p>
            <w:pPr>
              <w:pStyle w:val="TableParagraph"/>
              <w:ind w:left="72"/>
              <w:rPr>
                <w:sz w:val="20"/>
              </w:rPr>
            </w:pPr>
            <w:r>
              <w:rPr>
                <w:sz w:val="20"/>
              </w:rPr>
              <w:t>LZO</w:t>
            </w:r>
          </w:p>
        </w:tc>
        <w:tc>
          <w:tcPr>
            <w:tcW w:w="850" w:type="dxa"/>
          </w:tcPr>
          <w:p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992" w:type="dxa"/>
          </w:tcPr>
          <w:p>
            <w:pPr>
              <w:pStyle w:val="TableParagraph"/>
              <w:spacing w:before="11"/>
              <w:ind w:left="397"/>
              <w:rPr>
                <w:sz w:val="18"/>
              </w:rPr>
            </w:pPr>
            <w:r>
              <w:rPr>
                <w:sz w:val="18"/>
              </w:rPr>
              <w:t>20</w:t>
            </w:r>
          </w:p>
        </w:tc>
        <w:tc>
          <w:tcPr>
            <w:tcW w:w="995" w:type="dxa"/>
          </w:tcPr>
          <w:p>
            <w:pPr>
              <w:pStyle w:val="TableParagraph"/>
              <w:spacing w:before="11"/>
              <w:ind w:left="378" w:right="366"/>
              <w:jc w:val="center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  <w:tc>
          <w:tcPr>
            <w:tcW w:w="992" w:type="dxa"/>
          </w:tcPr>
          <w:p>
            <w:pPr>
              <w:pStyle w:val="TableParagraph"/>
              <w:spacing w:before="11"/>
              <w:ind w:left="105" w:right="93"/>
              <w:jc w:val="center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</w:tr>
    </w:tbl>
    <w:p>
      <w:pPr>
        <w:spacing w:line="280" w:lineRule="auto" w:before="0"/>
        <w:ind w:left="176" w:right="394" w:firstLine="0"/>
        <w:jc w:val="both"/>
        <w:rPr>
          <w:sz w:val="20"/>
        </w:rPr>
      </w:pPr>
      <w:r>
        <w:rPr>
          <w:rFonts w:ascii="Arial" w:hAnsi="Arial"/>
          <w:b/>
          <w:sz w:val="20"/>
        </w:rPr>
        <w:t>* </w:t>
      </w:r>
      <w:r>
        <w:rPr>
          <w:sz w:val="20"/>
        </w:rPr>
        <w:t>Dopuszczalna wielkość emisji LZO wprowadzanych do powietrza w sposób zorganizowany (przy</w:t>
      </w:r>
      <w:r>
        <w:rPr>
          <w:spacing w:val="1"/>
          <w:sz w:val="20"/>
        </w:rPr>
        <w:t> </w:t>
      </w:r>
      <w:r>
        <w:rPr>
          <w:sz w:val="20"/>
        </w:rPr>
        <w:t>wtórnym</w:t>
      </w:r>
      <w:r>
        <w:rPr>
          <w:spacing w:val="1"/>
          <w:sz w:val="20"/>
        </w:rPr>
        <w:t> </w:t>
      </w:r>
      <w:r>
        <w:rPr>
          <w:sz w:val="20"/>
        </w:rPr>
        <w:t>wykorzystaniu</w:t>
      </w:r>
      <w:r>
        <w:rPr>
          <w:spacing w:val="1"/>
          <w:sz w:val="20"/>
        </w:rPr>
        <w:t> </w:t>
      </w:r>
      <w:r>
        <w:rPr>
          <w:sz w:val="20"/>
        </w:rPr>
        <w:t>LZO),</w:t>
      </w:r>
      <w:r>
        <w:rPr>
          <w:spacing w:val="1"/>
          <w:sz w:val="20"/>
        </w:rPr>
        <w:t> </w:t>
      </w:r>
      <w:r>
        <w:rPr>
          <w:sz w:val="20"/>
        </w:rPr>
        <w:t>wyrażona</w:t>
      </w:r>
      <w:r>
        <w:rPr>
          <w:spacing w:val="1"/>
          <w:sz w:val="20"/>
        </w:rPr>
        <w:t> </w:t>
      </w:r>
      <w:r>
        <w:rPr>
          <w:sz w:val="20"/>
        </w:rPr>
        <w:t>jako</w:t>
      </w:r>
      <w:r>
        <w:rPr>
          <w:spacing w:val="1"/>
          <w:sz w:val="20"/>
        </w:rPr>
        <w:t> </w:t>
      </w:r>
      <w:r>
        <w:rPr>
          <w:sz w:val="20"/>
        </w:rPr>
        <w:t>stężenie</w:t>
      </w:r>
      <w:r>
        <w:rPr>
          <w:spacing w:val="1"/>
          <w:sz w:val="20"/>
        </w:rPr>
        <w:t> </w:t>
      </w:r>
      <w:r>
        <w:rPr>
          <w:sz w:val="20"/>
        </w:rPr>
        <w:t>LZO</w:t>
      </w:r>
      <w:r>
        <w:rPr>
          <w:spacing w:val="1"/>
          <w:sz w:val="20"/>
        </w:rPr>
        <w:t> </w:t>
      </w:r>
      <w:r>
        <w:rPr>
          <w:sz w:val="20"/>
        </w:rPr>
        <w:t>w</w:t>
      </w:r>
      <w:r>
        <w:rPr>
          <w:spacing w:val="1"/>
          <w:sz w:val="20"/>
        </w:rPr>
        <w:t> </w:t>
      </w:r>
      <w:r>
        <w:rPr>
          <w:sz w:val="20"/>
        </w:rPr>
        <w:t>przeliczeniu</w:t>
      </w:r>
      <w:r>
        <w:rPr>
          <w:spacing w:val="1"/>
          <w:sz w:val="20"/>
        </w:rPr>
        <w:t> </w:t>
      </w:r>
      <w:r>
        <w:rPr>
          <w:sz w:val="20"/>
        </w:rPr>
        <w:t>na</w:t>
      </w:r>
      <w:r>
        <w:rPr>
          <w:spacing w:val="1"/>
          <w:sz w:val="20"/>
        </w:rPr>
        <w:t> </w:t>
      </w:r>
      <w:r>
        <w:rPr>
          <w:sz w:val="20"/>
        </w:rPr>
        <w:t>całkowity</w:t>
      </w:r>
      <w:r>
        <w:rPr>
          <w:spacing w:val="1"/>
          <w:sz w:val="20"/>
        </w:rPr>
        <w:t> </w:t>
      </w:r>
      <w:r>
        <w:rPr>
          <w:sz w:val="20"/>
        </w:rPr>
        <w:t>węgiel</w:t>
      </w:r>
      <w:r>
        <w:rPr>
          <w:spacing w:val="1"/>
          <w:sz w:val="20"/>
        </w:rPr>
        <w:t> </w:t>
      </w:r>
      <w:r>
        <w:rPr>
          <w:sz w:val="20"/>
        </w:rPr>
        <w:t>organiczny w gazach odlotowych, w warunkach umownych. W przypadku LZO (R40) - dopuszczalna</w:t>
      </w:r>
      <w:r>
        <w:rPr>
          <w:spacing w:val="1"/>
          <w:sz w:val="20"/>
        </w:rPr>
        <w:t> </w:t>
      </w:r>
      <w:r>
        <w:rPr>
          <w:sz w:val="20"/>
        </w:rPr>
        <w:t>wielkość emisji dla fluorowcowanych LZO klasyfikowanych w przepisach jako substancje rakotwórcze</w:t>
      </w:r>
      <w:r>
        <w:rPr>
          <w:spacing w:val="1"/>
          <w:sz w:val="20"/>
        </w:rPr>
        <w:t> </w:t>
      </w:r>
      <w:r>
        <w:rPr>
          <w:spacing w:val="-1"/>
          <w:sz w:val="20"/>
        </w:rPr>
        <w:t>kategorii 3 z przypisanym zwrotem R40 </w:t>
      </w:r>
      <w:r>
        <w:rPr>
          <w:spacing w:val="-1"/>
          <w:w w:val="160"/>
          <w:sz w:val="20"/>
        </w:rPr>
        <w:t>– </w:t>
      </w:r>
      <w:r>
        <w:rPr>
          <w:spacing w:val="-1"/>
          <w:sz w:val="20"/>
        </w:rPr>
        <w:t>wyrażona jako stężenie </w:t>
      </w:r>
      <w:r>
        <w:rPr>
          <w:sz w:val="20"/>
        </w:rPr>
        <w:t>bez przeliczania na całkowity węgiel</w:t>
      </w:r>
      <w:r>
        <w:rPr>
          <w:spacing w:val="1"/>
          <w:sz w:val="20"/>
        </w:rPr>
        <w:t> </w:t>
      </w:r>
      <w:r>
        <w:rPr>
          <w:sz w:val="20"/>
        </w:rPr>
        <w:t>organiczny. W przypadku LZO (45) dopuszczalna wielkość emisji dla LZO(jeżeli masa takich LZO</w:t>
      </w:r>
      <w:r>
        <w:rPr>
          <w:spacing w:val="1"/>
          <w:sz w:val="20"/>
        </w:rPr>
        <w:t> </w:t>
      </w:r>
      <w:r>
        <w:rPr>
          <w:sz w:val="20"/>
        </w:rPr>
        <w:t>wprowadzana do powietrza w ciągu jednej godziny jest nie mniejsza niż 10 gramów)</w:t>
      </w:r>
      <w:r>
        <w:rPr>
          <w:spacing w:val="53"/>
          <w:sz w:val="20"/>
        </w:rPr>
        <w:t> </w:t>
      </w:r>
      <w:r>
        <w:rPr>
          <w:sz w:val="20"/>
        </w:rPr>
        <w:t>klasyfikowanych</w:t>
      </w:r>
      <w:r>
        <w:rPr>
          <w:spacing w:val="1"/>
          <w:sz w:val="20"/>
        </w:rPr>
        <w:t> </w:t>
      </w:r>
      <w:r>
        <w:rPr>
          <w:spacing w:val="-1"/>
          <w:sz w:val="20"/>
        </w:rPr>
        <w:t>w przepisach </w:t>
      </w:r>
      <w:r>
        <w:rPr>
          <w:sz w:val="20"/>
        </w:rPr>
        <w:t>jako substancje rakotwórcze kategorii 1 lub 2 z przepisanym zwrotem R 45 </w:t>
      </w:r>
      <w:r>
        <w:rPr>
          <w:w w:val="160"/>
          <w:sz w:val="20"/>
        </w:rPr>
        <w:t>– </w:t>
      </w:r>
      <w:r>
        <w:rPr>
          <w:sz w:val="20"/>
        </w:rPr>
        <w:t>wyrażona</w:t>
      </w:r>
      <w:r>
        <w:rPr>
          <w:spacing w:val="1"/>
          <w:sz w:val="20"/>
        </w:rPr>
        <w:t> </w:t>
      </w:r>
      <w:r>
        <w:rPr>
          <w:sz w:val="20"/>
        </w:rPr>
        <w:t>jako</w:t>
      </w:r>
      <w:r>
        <w:rPr>
          <w:spacing w:val="1"/>
          <w:sz w:val="20"/>
        </w:rPr>
        <w:t> </w:t>
      </w:r>
      <w:r>
        <w:rPr>
          <w:sz w:val="20"/>
        </w:rPr>
        <w:t>stężenie</w:t>
      </w:r>
      <w:r>
        <w:rPr>
          <w:spacing w:val="3"/>
          <w:sz w:val="20"/>
        </w:rPr>
        <w:t> </w:t>
      </w:r>
      <w:r>
        <w:rPr>
          <w:sz w:val="20"/>
        </w:rPr>
        <w:t>bez</w:t>
      </w:r>
      <w:r>
        <w:rPr>
          <w:spacing w:val="1"/>
          <w:sz w:val="20"/>
        </w:rPr>
        <w:t> </w:t>
      </w:r>
      <w:r>
        <w:rPr>
          <w:sz w:val="20"/>
        </w:rPr>
        <w:t>przeliczania</w:t>
      </w:r>
      <w:r>
        <w:rPr>
          <w:spacing w:val="5"/>
          <w:sz w:val="20"/>
        </w:rPr>
        <w:t> </w:t>
      </w:r>
      <w:r>
        <w:rPr>
          <w:sz w:val="20"/>
        </w:rPr>
        <w:t>na całkowity węgiel organiczny.</w:t>
      </w:r>
    </w:p>
    <w:p>
      <w:pPr>
        <w:pStyle w:val="BodyText"/>
        <w:spacing w:before="2"/>
        <w:rPr>
          <w:sz w:val="22"/>
        </w:rPr>
      </w:pPr>
    </w:p>
    <w:p>
      <w:pPr>
        <w:spacing w:line="280" w:lineRule="auto" w:before="0"/>
        <w:ind w:left="176" w:right="400" w:firstLine="0"/>
        <w:jc w:val="both"/>
        <w:rPr>
          <w:sz w:val="20"/>
        </w:rPr>
      </w:pPr>
      <w:r>
        <w:rPr>
          <w:rFonts w:ascii="Arial" w:hAnsi="Arial"/>
          <w:b/>
          <w:sz w:val="20"/>
        </w:rPr>
        <w:t>** </w:t>
      </w:r>
      <w:r>
        <w:rPr>
          <w:sz w:val="20"/>
        </w:rPr>
        <w:t>Dopuszczalna wielkość emisji LZO wprowadzanych do powietrza w sposób niezorganizowany,</w:t>
      </w:r>
      <w:r>
        <w:rPr>
          <w:spacing w:val="1"/>
          <w:sz w:val="20"/>
        </w:rPr>
        <w:t> </w:t>
      </w:r>
      <w:r>
        <w:rPr>
          <w:sz w:val="20"/>
        </w:rPr>
        <w:t>wyrażona jako procent masy LZO zużytych w ciągu roku, powiększonej o masę LZO odzyskanych,</w:t>
      </w:r>
      <w:r>
        <w:rPr>
          <w:spacing w:val="1"/>
          <w:sz w:val="20"/>
        </w:rPr>
        <w:t> </w:t>
      </w:r>
      <w:r>
        <w:rPr>
          <w:sz w:val="20"/>
        </w:rPr>
        <w:t>ponownie</w:t>
      </w:r>
      <w:r>
        <w:rPr>
          <w:spacing w:val="12"/>
          <w:sz w:val="20"/>
        </w:rPr>
        <w:t> </w:t>
      </w:r>
      <w:r>
        <w:rPr>
          <w:sz w:val="20"/>
        </w:rPr>
        <w:t>użytych</w:t>
      </w:r>
      <w:r>
        <w:rPr>
          <w:spacing w:val="15"/>
          <w:sz w:val="20"/>
        </w:rPr>
        <w:t> </w:t>
      </w:r>
      <w:r>
        <w:rPr>
          <w:sz w:val="20"/>
        </w:rPr>
        <w:t>w</w:t>
      </w:r>
      <w:r>
        <w:rPr>
          <w:spacing w:val="11"/>
          <w:sz w:val="20"/>
        </w:rPr>
        <w:t> </w:t>
      </w:r>
      <w:r>
        <w:rPr>
          <w:sz w:val="20"/>
        </w:rPr>
        <w:t>tej</w:t>
      </w:r>
      <w:r>
        <w:rPr>
          <w:spacing w:val="14"/>
          <w:sz w:val="20"/>
        </w:rPr>
        <w:t> </w:t>
      </w:r>
      <w:r>
        <w:rPr>
          <w:sz w:val="20"/>
        </w:rPr>
        <w:t>instalacji</w:t>
      </w:r>
      <w:r>
        <w:rPr>
          <w:spacing w:val="12"/>
          <w:sz w:val="20"/>
        </w:rPr>
        <w:t> </w:t>
      </w:r>
      <w:r>
        <w:rPr>
          <w:sz w:val="20"/>
        </w:rPr>
        <w:t>i</w:t>
      </w:r>
      <w:r>
        <w:rPr>
          <w:spacing w:val="12"/>
          <w:sz w:val="20"/>
        </w:rPr>
        <w:t> </w:t>
      </w:r>
      <w:r>
        <w:rPr>
          <w:sz w:val="20"/>
        </w:rPr>
        <w:t>pomniejszonej</w:t>
      </w:r>
      <w:r>
        <w:rPr>
          <w:spacing w:val="14"/>
          <w:sz w:val="20"/>
        </w:rPr>
        <w:t> </w:t>
      </w:r>
      <w:r>
        <w:rPr>
          <w:sz w:val="20"/>
        </w:rPr>
        <w:t>o</w:t>
      </w:r>
      <w:r>
        <w:rPr>
          <w:spacing w:val="10"/>
          <w:sz w:val="20"/>
        </w:rPr>
        <w:t> </w:t>
      </w:r>
      <w:r>
        <w:rPr>
          <w:sz w:val="20"/>
        </w:rPr>
        <w:t>masę</w:t>
      </w:r>
      <w:r>
        <w:rPr>
          <w:spacing w:val="13"/>
          <w:sz w:val="20"/>
        </w:rPr>
        <w:t> </w:t>
      </w:r>
      <w:r>
        <w:rPr>
          <w:sz w:val="20"/>
        </w:rPr>
        <w:t>LZO</w:t>
      </w:r>
      <w:r>
        <w:rPr>
          <w:spacing w:val="14"/>
          <w:sz w:val="20"/>
        </w:rPr>
        <w:t> </w:t>
      </w:r>
      <w:r>
        <w:rPr>
          <w:sz w:val="20"/>
        </w:rPr>
        <w:t>sprzedanych</w:t>
      </w:r>
      <w:r>
        <w:rPr>
          <w:spacing w:val="13"/>
          <w:sz w:val="20"/>
        </w:rPr>
        <w:t> </w:t>
      </w:r>
      <w:r>
        <w:rPr>
          <w:sz w:val="20"/>
        </w:rPr>
        <w:t>jako</w:t>
      </w:r>
      <w:r>
        <w:rPr>
          <w:spacing w:val="12"/>
          <w:sz w:val="20"/>
        </w:rPr>
        <w:t> </w:t>
      </w:r>
      <w:r>
        <w:rPr>
          <w:sz w:val="20"/>
        </w:rPr>
        <w:t>produkt</w:t>
      </w:r>
      <w:r>
        <w:rPr>
          <w:spacing w:val="13"/>
          <w:sz w:val="20"/>
        </w:rPr>
        <w:t> </w:t>
      </w:r>
      <w:r>
        <w:rPr>
          <w:sz w:val="20"/>
        </w:rPr>
        <w:t>opakowany</w:t>
      </w:r>
      <w:r>
        <w:rPr>
          <w:spacing w:val="1"/>
          <w:sz w:val="20"/>
        </w:rPr>
        <w:t> </w:t>
      </w:r>
      <w:r>
        <w:rPr>
          <w:sz w:val="20"/>
        </w:rPr>
        <w:t>w</w:t>
      </w:r>
      <w:r>
        <w:rPr>
          <w:spacing w:val="-1"/>
          <w:sz w:val="20"/>
        </w:rPr>
        <w:t> </w:t>
      </w:r>
      <w:r>
        <w:rPr>
          <w:sz w:val="20"/>
        </w:rPr>
        <w:t>szczelny</w:t>
      </w:r>
      <w:r>
        <w:rPr>
          <w:spacing w:val="-2"/>
          <w:sz w:val="20"/>
        </w:rPr>
        <w:t> </w:t>
      </w:r>
      <w:r>
        <w:rPr>
          <w:sz w:val="20"/>
        </w:rPr>
        <w:t>pojemnik.</w:t>
      </w:r>
    </w:p>
    <w:p>
      <w:pPr>
        <w:pStyle w:val="BodyText"/>
        <w:spacing w:before="10"/>
        <w:rPr>
          <w:sz w:val="22"/>
        </w:rPr>
      </w:pPr>
    </w:p>
    <w:p>
      <w:pPr>
        <w:spacing w:line="280" w:lineRule="auto" w:before="1"/>
        <w:ind w:left="176" w:right="393" w:firstLine="0"/>
        <w:jc w:val="both"/>
        <w:rPr>
          <w:sz w:val="20"/>
        </w:rPr>
      </w:pPr>
      <w:r>
        <w:rPr>
          <w:rFonts w:ascii="Arial" w:hAnsi="Arial"/>
          <w:b/>
          <w:sz w:val="20"/>
        </w:rPr>
        <w:t>***</w:t>
      </w:r>
      <w:r>
        <w:rPr>
          <w:sz w:val="20"/>
        </w:rPr>
        <w:t>Dopuszczalna</w:t>
      </w:r>
      <w:r>
        <w:rPr>
          <w:spacing w:val="87"/>
          <w:sz w:val="20"/>
        </w:rPr>
        <w:t> </w:t>
      </w:r>
      <w:r>
        <w:rPr>
          <w:sz w:val="20"/>
        </w:rPr>
        <w:t>wielkość</w:t>
      </w:r>
      <w:r>
        <w:rPr>
          <w:spacing w:val="83"/>
          <w:sz w:val="20"/>
        </w:rPr>
        <w:t> </w:t>
      </w:r>
      <w:r>
        <w:rPr>
          <w:sz w:val="20"/>
        </w:rPr>
        <w:t>emisji</w:t>
      </w:r>
      <w:r>
        <w:rPr>
          <w:spacing w:val="84"/>
          <w:sz w:val="20"/>
        </w:rPr>
        <w:t> </w:t>
      </w:r>
      <w:r>
        <w:rPr>
          <w:sz w:val="20"/>
        </w:rPr>
        <w:t>LZO</w:t>
      </w:r>
      <w:r>
        <w:rPr>
          <w:spacing w:val="85"/>
          <w:sz w:val="20"/>
        </w:rPr>
        <w:t> </w:t>
      </w:r>
      <w:r>
        <w:rPr>
          <w:sz w:val="20"/>
        </w:rPr>
        <w:t>wprowadzanych</w:t>
      </w:r>
      <w:r>
        <w:rPr>
          <w:spacing w:val="84"/>
          <w:sz w:val="20"/>
        </w:rPr>
        <w:t> </w:t>
      </w:r>
      <w:r>
        <w:rPr>
          <w:sz w:val="20"/>
        </w:rPr>
        <w:t>do</w:t>
      </w:r>
      <w:r>
        <w:rPr>
          <w:spacing w:val="84"/>
          <w:sz w:val="20"/>
        </w:rPr>
        <w:t> </w:t>
      </w:r>
      <w:r>
        <w:rPr>
          <w:sz w:val="20"/>
        </w:rPr>
        <w:t>powietrza</w:t>
      </w:r>
      <w:r>
        <w:rPr>
          <w:spacing w:val="83"/>
          <w:sz w:val="20"/>
        </w:rPr>
        <w:t> </w:t>
      </w:r>
      <w:r>
        <w:rPr>
          <w:sz w:val="20"/>
        </w:rPr>
        <w:t>w</w:t>
      </w:r>
      <w:r>
        <w:rPr>
          <w:spacing w:val="83"/>
          <w:sz w:val="20"/>
        </w:rPr>
        <w:t> </w:t>
      </w:r>
      <w:r>
        <w:rPr>
          <w:sz w:val="20"/>
        </w:rPr>
        <w:t>sposób</w:t>
      </w:r>
      <w:r>
        <w:rPr>
          <w:spacing w:val="93"/>
          <w:sz w:val="20"/>
        </w:rPr>
        <w:t> </w:t>
      </w:r>
      <w:r>
        <w:rPr>
          <w:sz w:val="20"/>
        </w:rPr>
        <w:t>zorganizowany</w:t>
      </w:r>
      <w:r>
        <w:rPr>
          <w:spacing w:val="-51"/>
          <w:sz w:val="20"/>
        </w:rPr>
        <w:t> </w:t>
      </w:r>
      <w:r>
        <w:rPr>
          <w:sz w:val="20"/>
        </w:rPr>
        <w:t>i niezorganizowany, wyrażona jako procent masy LZO zużytych w ciągu roku powiększonej o masę</w:t>
      </w:r>
      <w:r>
        <w:rPr>
          <w:spacing w:val="1"/>
          <w:sz w:val="20"/>
        </w:rPr>
        <w:t> </w:t>
      </w:r>
      <w:r>
        <w:rPr>
          <w:sz w:val="20"/>
        </w:rPr>
        <w:t>LZO</w:t>
      </w:r>
      <w:r>
        <w:rPr>
          <w:spacing w:val="2"/>
          <w:sz w:val="20"/>
        </w:rPr>
        <w:t> </w:t>
      </w:r>
      <w:r>
        <w:rPr>
          <w:sz w:val="20"/>
        </w:rPr>
        <w:t>odzyskanych,</w:t>
      </w:r>
      <w:r>
        <w:rPr>
          <w:spacing w:val="4"/>
          <w:sz w:val="20"/>
        </w:rPr>
        <w:t> </w:t>
      </w:r>
      <w:r>
        <w:rPr>
          <w:sz w:val="20"/>
        </w:rPr>
        <w:t>ponownie</w:t>
      </w:r>
      <w:r>
        <w:rPr>
          <w:spacing w:val="2"/>
          <w:sz w:val="20"/>
        </w:rPr>
        <w:t> </w:t>
      </w:r>
      <w:r>
        <w:rPr>
          <w:sz w:val="20"/>
        </w:rPr>
        <w:t>użytych</w:t>
      </w:r>
      <w:r>
        <w:rPr>
          <w:spacing w:val="2"/>
          <w:sz w:val="20"/>
        </w:rPr>
        <w:t> </w:t>
      </w:r>
      <w:r>
        <w:rPr>
          <w:sz w:val="20"/>
        </w:rPr>
        <w:t>w</w:t>
      </w:r>
      <w:r>
        <w:rPr>
          <w:spacing w:val="2"/>
          <w:sz w:val="20"/>
        </w:rPr>
        <w:t> </w:t>
      </w:r>
      <w:r>
        <w:rPr>
          <w:sz w:val="20"/>
        </w:rPr>
        <w:t>tej</w:t>
      </w:r>
      <w:r>
        <w:rPr>
          <w:spacing w:val="3"/>
          <w:sz w:val="20"/>
        </w:rPr>
        <w:t> </w:t>
      </w:r>
      <w:r>
        <w:rPr>
          <w:sz w:val="20"/>
        </w:rPr>
        <w:t>instalacji.</w:t>
      </w:r>
    </w:p>
    <w:p>
      <w:pPr>
        <w:pStyle w:val="BodyText"/>
        <w:spacing w:before="10"/>
        <w:rPr>
          <w:sz w:val="20"/>
        </w:rPr>
      </w:pPr>
    </w:p>
    <w:p>
      <w:pPr>
        <w:pStyle w:val="Heading1"/>
        <w:numPr>
          <w:ilvl w:val="2"/>
          <w:numId w:val="10"/>
        </w:numPr>
        <w:tabs>
          <w:tab w:pos="885" w:val="left" w:leader="none"/>
        </w:tabs>
        <w:spacing w:line="240" w:lineRule="auto" w:before="0" w:after="0"/>
        <w:ind w:left="884" w:right="0" w:hanging="709"/>
        <w:jc w:val="both"/>
      </w:pPr>
      <w:r>
        <w:rPr/>
        <w:t>Maksymalna</w:t>
      </w:r>
      <w:r>
        <w:rPr>
          <w:spacing w:val="-1"/>
        </w:rPr>
        <w:t> </w:t>
      </w:r>
      <w:r>
        <w:rPr/>
        <w:t>dopuszczalna</w:t>
      </w:r>
      <w:r>
        <w:rPr>
          <w:spacing w:val="-3"/>
        </w:rPr>
        <w:t> </w:t>
      </w:r>
      <w:r>
        <w:rPr/>
        <w:t>emisja</w:t>
      </w:r>
      <w:r>
        <w:rPr>
          <w:spacing w:val="2"/>
        </w:rPr>
        <w:t> </w:t>
      </w:r>
      <w:r>
        <w:rPr/>
        <w:t>roczna</w:t>
      </w:r>
      <w:r>
        <w:rPr>
          <w:spacing w:val="-4"/>
        </w:rPr>
        <w:t> </w:t>
      </w:r>
      <w:r>
        <w:rPr/>
        <w:t>z</w:t>
      </w:r>
      <w:r>
        <w:rPr>
          <w:spacing w:val="-2"/>
        </w:rPr>
        <w:t> </w:t>
      </w:r>
      <w:r>
        <w:rPr/>
        <w:t>instalacji</w:t>
      </w:r>
    </w:p>
    <w:p>
      <w:pPr>
        <w:pStyle w:val="BodyText"/>
        <w:spacing w:before="4"/>
        <w:rPr>
          <w:rFonts w:ascii="Arial"/>
          <w:b/>
        </w:rPr>
      </w:pPr>
    </w:p>
    <w:p>
      <w:pPr>
        <w:spacing w:before="0"/>
        <w:ind w:left="884" w:right="0" w:firstLine="0"/>
        <w:jc w:val="left"/>
        <w:rPr>
          <w:rFonts w:ascii="Arial"/>
          <w:b/>
          <w:sz w:val="20"/>
        </w:rPr>
      </w:pPr>
      <w:r>
        <w:rPr>
          <w:rFonts w:ascii="Arial"/>
          <w:b/>
          <w:sz w:val="20"/>
        </w:rPr>
        <w:t>Tabela</w:t>
      </w:r>
      <w:r>
        <w:rPr>
          <w:rFonts w:ascii="Arial"/>
          <w:b/>
          <w:spacing w:val="-2"/>
          <w:sz w:val="20"/>
        </w:rPr>
        <w:t> </w:t>
      </w:r>
      <w:r>
        <w:rPr>
          <w:rFonts w:ascii="Arial"/>
          <w:b/>
          <w:sz w:val="20"/>
        </w:rPr>
        <w:t>2</w:t>
      </w:r>
    </w:p>
    <w:p>
      <w:pPr>
        <w:pStyle w:val="BodyText"/>
        <w:spacing w:before="4"/>
        <w:rPr>
          <w:rFonts w:ascii="Arial"/>
          <w:b/>
          <w:sz w:val="8"/>
        </w:rPr>
      </w:pPr>
    </w:p>
    <w:tbl>
      <w:tblPr>
        <w:tblW w:w="0" w:type="auto"/>
        <w:jc w:val="left"/>
        <w:tblInd w:w="19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97"/>
        <w:gridCol w:w="3121"/>
        <w:gridCol w:w="1879"/>
      </w:tblGrid>
      <w:tr>
        <w:trPr>
          <w:trHeight w:val="793" w:hRule="atLeast"/>
        </w:trPr>
        <w:tc>
          <w:tcPr>
            <w:tcW w:w="49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>
            <w:pPr>
              <w:pStyle w:val="TableParagraph"/>
              <w:spacing w:before="1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7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L.p.</w:t>
            </w:r>
          </w:p>
        </w:tc>
        <w:tc>
          <w:tcPr>
            <w:tcW w:w="312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>
            <w:pPr>
              <w:pStyle w:val="TableParagraph"/>
              <w:spacing w:line="276" w:lineRule="auto" w:before="131"/>
              <w:ind w:left="568" w:right="558" w:firstLine="112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Rodzaj</w:t>
            </w:r>
            <w:r>
              <w:rPr>
                <w:rFonts w:ascii="Arial" w:hAnsi="Arial"/>
                <w:b/>
                <w:spacing w:val="1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substancji</w:t>
            </w:r>
            <w:r>
              <w:rPr>
                <w:rFonts w:ascii="Arial" w:hAnsi="Arial"/>
                <w:b/>
                <w:spacing w:val="1"/>
                <w:sz w:val="20"/>
              </w:rPr>
              <w:t> </w:t>
            </w:r>
            <w:r>
              <w:rPr>
                <w:rFonts w:ascii="Arial" w:hAnsi="Arial"/>
                <w:b/>
                <w:spacing w:val="-1"/>
                <w:sz w:val="20"/>
              </w:rPr>
              <w:t>zanieczyszczających</w:t>
            </w:r>
          </w:p>
        </w:tc>
        <w:tc>
          <w:tcPr>
            <w:tcW w:w="187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>
            <w:pPr>
              <w:pStyle w:val="TableParagraph"/>
              <w:spacing w:line="229" w:lineRule="exact"/>
              <w:ind w:left="225" w:firstLine="6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Dopuszczalna</w:t>
            </w:r>
          </w:p>
          <w:p>
            <w:pPr>
              <w:pStyle w:val="TableParagraph"/>
              <w:spacing w:line="260" w:lineRule="atLeast" w:before="4"/>
              <w:ind w:left="558" w:right="176" w:hanging="334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wielkość</w:t>
            </w:r>
            <w:r>
              <w:rPr>
                <w:rFonts w:ascii="Arial" w:hAnsi="Arial"/>
                <w:b/>
                <w:spacing w:val="-10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emisji</w:t>
            </w:r>
            <w:r>
              <w:rPr>
                <w:rFonts w:ascii="Arial" w:hAnsi="Arial"/>
                <w:b/>
                <w:spacing w:val="-53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[Mg/rok]</w:t>
            </w:r>
          </w:p>
        </w:tc>
      </w:tr>
      <w:tr>
        <w:trPr>
          <w:trHeight w:val="265" w:hRule="atLeast"/>
        </w:trPr>
        <w:tc>
          <w:tcPr>
            <w:tcW w:w="49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"/>
              <w:ind w:left="71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3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"/>
              <w:ind w:left="69"/>
              <w:rPr>
                <w:sz w:val="20"/>
              </w:rPr>
            </w:pPr>
            <w:r>
              <w:rPr>
                <w:sz w:val="20"/>
              </w:rPr>
              <w:t>pył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ogółem</w:t>
            </w:r>
          </w:p>
        </w:tc>
        <w:tc>
          <w:tcPr>
            <w:tcW w:w="1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2"/>
              <w:ind w:left="609" w:right="604"/>
              <w:jc w:val="center"/>
              <w:rPr>
                <w:sz w:val="20"/>
              </w:rPr>
            </w:pPr>
            <w:r>
              <w:rPr>
                <w:sz w:val="20"/>
              </w:rPr>
              <w:t>0,2731</w:t>
            </w:r>
          </w:p>
        </w:tc>
      </w:tr>
      <w:tr>
        <w:trPr>
          <w:trHeight w:val="263" w:hRule="atLeast"/>
        </w:trPr>
        <w:tc>
          <w:tcPr>
            <w:tcW w:w="49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"/>
              <w:ind w:left="71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3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"/>
              <w:ind w:left="69"/>
              <w:rPr>
                <w:sz w:val="20"/>
              </w:rPr>
            </w:pPr>
            <w:r>
              <w:rPr>
                <w:sz w:val="20"/>
              </w:rPr>
              <w:t>amoniak</w:t>
            </w:r>
          </w:p>
        </w:tc>
        <w:tc>
          <w:tcPr>
            <w:tcW w:w="1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2"/>
              <w:ind w:left="609" w:right="604"/>
              <w:jc w:val="center"/>
              <w:rPr>
                <w:sz w:val="20"/>
              </w:rPr>
            </w:pPr>
            <w:r>
              <w:rPr>
                <w:sz w:val="20"/>
              </w:rPr>
              <w:t>0,0011</w:t>
            </w:r>
          </w:p>
        </w:tc>
      </w:tr>
      <w:tr>
        <w:trPr>
          <w:trHeight w:val="263" w:hRule="atLeast"/>
        </w:trPr>
        <w:tc>
          <w:tcPr>
            <w:tcW w:w="49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"/>
              <w:ind w:left="71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3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"/>
              <w:ind w:left="69"/>
              <w:rPr>
                <w:sz w:val="20"/>
              </w:rPr>
            </w:pPr>
            <w:r>
              <w:rPr>
                <w:sz w:val="20"/>
              </w:rPr>
              <w:t>chlor</w:t>
            </w:r>
          </w:p>
        </w:tc>
        <w:tc>
          <w:tcPr>
            <w:tcW w:w="1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2"/>
              <w:ind w:left="609" w:right="604"/>
              <w:jc w:val="center"/>
              <w:rPr>
                <w:sz w:val="20"/>
              </w:rPr>
            </w:pPr>
            <w:r>
              <w:rPr>
                <w:sz w:val="20"/>
              </w:rPr>
              <w:t>0,0201</w:t>
            </w:r>
          </w:p>
        </w:tc>
      </w:tr>
      <w:tr>
        <w:trPr>
          <w:trHeight w:val="265" w:hRule="atLeast"/>
        </w:trPr>
        <w:tc>
          <w:tcPr>
            <w:tcW w:w="49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"/>
              <w:ind w:left="71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3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"/>
              <w:ind w:left="69"/>
              <w:rPr>
                <w:sz w:val="20"/>
              </w:rPr>
            </w:pPr>
            <w:r>
              <w:rPr>
                <w:sz w:val="20"/>
              </w:rPr>
              <w:t>chlorowodór</w:t>
            </w:r>
          </w:p>
        </w:tc>
        <w:tc>
          <w:tcPr>
            <w:tcW w:w="1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"/>
              <w:ind w:left="609" w:right="604"/>
              <w:jc w:val="center"/>
              <w:rPr>
                <w:sz w:val="20"/>
              </w:rPr>
            </w:pPr>
            <w:r>
              <w:rPr>
                <w:sz w:val="20"/>
              </w:rPr>
              <w:t>0,2462</w:t>
            </w:r>
          </w:p>
        </w:tc>
      </w:tr>
      <w:tr>
        <w:trPr>
          <w:trHeight w:val="263" w:hRule="atLeast"/>
        </w:trPr>
        <w:tc>
          <w:tcPr>
            <w:tcW w:w="49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"/>
              <w:ind w:left="71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3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"/>
              <w:ind w:left="69"/>
              <w:rPr>
                <w:sz w:val="20"/>
              </w:rPr>
            </w:pPr>
            <w:r>
              <w:rPr>
                <w:sz w:val="20"/>
              </w:rPr>
              <w:t>dwutlenek siarki</w:t>
            </w:r>
          </w:p>
        </w:tc>
        <w:tc>
          <w:tcPr>
            <w:tcW w:w="1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2"/>
              <w:ind w:left="609" w:right="604"/>
              <w:jc w:val="center"/>
              <w:rPr>
                <w:sz w:val="20"/>
              </w:rPr>
            </w:pPr>
            <w:r>
              <w:rPr>
                <w:sz w:val="20"/>
              </w:rPr>
              <w:t>0,0369</w:t>
            </w:r>
          </w:p>
        </w:tc>
      </w:tr>
      <w:tr>
        <w:trPr>
          <w:trHeight w:val="265" w:hRule="atLeast"/>
        </w:trPr>
        <w:tc>
          <w:tcPr>
            <w:tcW w:w="49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"/>
              <w:ind w:left="71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3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"/>
              <w:ind w:left="69"/>
              <w:rPr>
                <w:sz w:val="20"/>
              </w:rPr>
            </w:pPr>
            <w:r>
              <w:rPr>
                <w:sz w:val="20"/>
              </w:rPr>
              <w:t>Chlorek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metylenu</w:t>
            </w:r>
          </w:p>
        </w:tc>
        <w:tc>
          <w:tcPr>
            <w:tcW w:w="1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"/>
              <w:ind w:left="609" w:right="604"/>
              <w:jc w:val="center"/>
              <w:rPr>
                <w:sz w:val="20"/>
              </w:rPr>
            </w:pPr>
            <w:r>
              <w:rPr>
                <w:sz w:val="20"/>
              </w:rPr>
              <w:t>0,9287</w:t>
            </w:r>
          </w:p>
        </w:tc>
      </w:tr>
      <w:tr>
        <w:trPr>
          <w:trHeight w:val="263" w:hRule="atLeast"/>
        </w:trPr>
        <w:tc>
          <w:tcPr>
            <w:tcW w:w="49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"/>
              <w:ind w:left="71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3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"/>
              <w:ind w:left="69"/>
              <w:rPr>
                <w:sz w:val="20"/>
              </w:rPr>
            </w:pPr>
            <w:r>
              <w:rPr>
                <w:sz w:val="20"/>
              </w:rPr>
              <w:t>chlorek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metylu</w:t>
            </w:r>
          </w:p>
        </w:tc>
        <w:tc>
          <w:tcPr>
            <w:tcW w:w="1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2"/>
              <w:ind w:left="609" w:right="604"/>
              <w:jc w:val="center"/>
              <w:rPr>
                <w:sz w:val="20"/>
              </w:rPr>
            </w:pPr>
            <w:r>
              <w:rPr>
                <w:sz w:val="20"/>
              </w:rPr>
              <w:t>0,3631</w:t>
            </w:r>
          </w:p>
        </w:tc>
      </w:tr>
      <w:tr>
        <w:trPr>
          <w:trHeight w:val="265" w:hRule="atLeast"/>
        </w:trPr>
        <w:tc>
          <w:tcPr>
            <w:tcW w:w="49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"/>
              <w:ind w:left="71"/>
              <w:rPr>
                <w:sz w:val="20"/>
              </w:rPr>
            </w:pPr>
            <w:r>
              <w:rPr>
                <w:sz w:val="20"/>
              </w:rPr>
              <w:t>8.</w:t>
            </w:r>
          </w:p>
        </w:tc>
        <w:tc>
          <w:tcPr>
            <w:tcW w:w="3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"/>
              <w:ind w:left="69"/>
              <w:rPr>
                <w:sz w:val="20"/>
              </w:rPr>
            </w:pPr>
            <w:r>
              <w:rPr>
                <w:sz w:val="20"/>
              </w:rPr>
              <w:t>epichlorohydryna</w:t>
            </w:r>
          </w:p>
        </w:tc>
        <w:tc>
          <w:tcPr>
            <w:tcW w:w="1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"/>
              <w:ind w:left="608" w:right="604"/>
              <w:jc w:val="center"/>
              <w:rPr>
                <w:sz w:val="20"/>
              </w:rPr>
            </w:pPr>
            <w:r>
              <w:rPr>
                <w:sz w:val="20"/>
              </w:rPr>
              <w:t>0,075</w:t>
            </w:r>
          </w:p>
        </w:tc>
      </w:tr>
      <w:tr>
        <w:trPr>
          <w:trHeight w:val="263" w:hRule="atLeast"/>
        </w:trPr>
        <w:tc>
          <w:tcPr>
            <w:tcW w:w="49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"/>
              <w:ind w:left="71"/>
              <w:rPr>
                <w:sz w:val="20"/>
              </w:rPr>
            </w:pPr>
            <w:r>
              <w:rPr>
                <w:sz w:val="20"/>
              </w:rPr>
              <w:t>9.</w:t>
            </w:r>
          </w:p>
        </w:tc>
        <w:tc>
          <w:tcPr>
            <w:tcW w:w="3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"/>
              <w:ind w:left="69"/>
              <w:rPr>
                <w:sz w:val="20"/>
              </w:rPr>
            </w:pPr>
            <w:r>
              <w:rPr>
                <w:sz w:val="20"/>
              </w:rPr>
              <w:t>octan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etylu</w:t>
            </w:r>
          </w:p>
        </w:tc>
        <w:tc>
          <w:tcPr>
            <w:tcW w:w="1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2"/>
              <w:ind w:left="609" w:right="604"/>
              <w:jc w:val="center"/>
              <w:rPr>
                <w:sz w:val="20"/>
              </w:rPr>
            </w:pPr>
            <w:r>
              <w:rPr>
                <w:sz w:val="20"/>
              </w:rPr>
              <w:t>3,0545</w:t>
            </w:r>
          </w:p>
        </w:tc>
      </w:tr>
    </w:tbl>
    <w:p>
      <w:pPr>
        <w:spacing w:after="0"/>
        <w:jc w:val="center"/>
        <w:rPr>
          <w:sz w:val="20"/>
        </w:rPr>
        <w:sectPr>
          <w:pgSz w:w="11910" w:h="16840"/>
          <w:pgMar w:header="0" w:footer="818" w:top="1400" w:bottom="1000" w:left="1240" w:right="1020"/>
        </w:sectPr>
      </w:pPr>
    </w:p>
    <w:tbl>
      <w:tblPr>
        <w:tblW w:w="0" w:type="auto"/>
        <w:jc w:val="left"/>
        <w:tblInd w:w="195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97"/>
        <w:gridCol w:w="3121"/>
        <w:gridCol w:w="1879"/>
      </w:tblGrid>
      <w:tr>
        <w:trPr>
          <w:trHeight w:val="265" w:hRule="atLeast"/>
        </w:trPr>
        <w:tc>
          <w:tcPr>
            <w:tcW w:w="497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2"/>
              <w:ind w:left="71"/>
              <w:rPr>
                <w:sz w:val="20"/>
              </w:rPr>
            </w:pPr>
            <w:r>
              <w:rPr>
                <w:sz w:val="20"/>
              </w:rPr>
              <w:t>10.</w:t>
            </w:r>
          </w:p>
        </w:tc>
        <w:tc>
          <w:tcPr>
            <w:tcW w:w="3121" w:type="dxa"/>
          </w:tcPr>
          <w:p>
            <w:pPr>
              <w:pStyle w:val="TableParagraph"/>
              <w:spacing w:before="2"/>
              <w:ind w:left="69"/>
              <w:rPr>
                <w:sz w:val="20"/>
              </w:rPr>
            </w:pPr>
            <w:r>
              <w:rPr>
                <w:sz w:val="20"/>
              </w:rPr>
              <w:t>etanol</w:t>
            </w:r>
          </w:p>
        </w:tc>
        <w:tc>
          <w:tcPr>
            <w:tcW w:w="1879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2"/>
              <w:ind w:left="609" w:right="604"/>
              <w:jc w:val="center"/>
              <w:rPr>
                <w:sz w:val="20"/>
              </w:rPr>
            </w:pPr>
            <w:r>
              <w:rPr>
                <w:sz w:val="20"/>
              </w:rPr>
              <w:t>3,1181</w:t>
            </w:r>
          </w:p>
        </w:tc>
      </w:tr>
      <w:tr>
        <w:trPr>
          <w:trHeight w:val="263" w:hRule="atLeast"/>
        </w:trPr>
        <w:tc>
          <w:tcPr>
            <w:tcW w:w="497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71"/>
              <w:rPr>
                <w:sz w:val="20"/>
              </w:rPr>
            </w:pPr>
            <w:r>
              <w:rPr>
                <w:sz w:val="20"/>
              </w:rPr>
              <w:t>11.</w:t>
            </w:r>
          </w:p>
        </w:tc>
        <w:tc>
          <w:tcPr>
            <w:tcW w:w="3121" w:type="dxa"/>
          </w:tcPr>
          <w:p>
            <w:pPr>
              <w:pStyle w:val="TableParagraph"/>
              <w:ind w:left="69"/>
              <w:rPr>
                <w:sz w:val="20"/>
              </w:rPr>
            </w:pPr>
            <w:r>
              <w:rPr>
                <w:sz w:val="20"/>
              </w:rPr>
              <w:t>aceton</w:t>
            </w:r>
          </w:p>
        </w:tc>
        <w:tc>
          <w:tcPr>
            <w:tcW w:w="1879" w:type="dxa"/>
            <w:tcBorders>
              <w:right w:val="single" w:sz="4" w:space="0" w:color="000000"/>
            </w:tcBorders>
          </w:tcPr>
          <w:p>
            <w:pPr>
              <w:pStyle w:val="TableParagraph"/>
              <w:ind w:left="609" w:right="604"/>
              <w:jc w:val="center"/>
              <w:rPr>
                <w:sz w:val="20"/>
              </w:rPr>
            </w:pPr>
            <w:r>
              <w:rPr>
                <w:sz w:val="20"/>
              </w:rPr>
              <w:t>3,6116</w:t>
            </w:r>
          </w:p>
        </w:tc>
      </w:tr>
      <w:tr>
        <w:trPr>
          <w:trHeight w:val="265" w:hRule="atLeast"/>
        </w:trPr>
        <w:tc>
          <w:tcPr>
            <w:tcW w:w="497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2"/>
              <w:ind w:left="71"/>
              <w:rPr>
                <w:sz w:val="20"/>
              </w:rPr>
            </w:pPr>
            <w:r>
              <w:rPr>
                <w:sz w:val="20"/>
              </w:rPr>
              <w:t>12.</w:t>
            </w:r>
          </w:p>
        </w:tc>
        <w:tc>
          <w:tcPr>
            <w:tcW w:w="3121" w:type="dxa"/>
          </w:tcPr>
          <w:p>
            <w:pPr>
              <w:pStyle w:val="TableParagraph"/>
              <w:spacing w:before="2"/>
              <w:ind w:left="69"/>
              <w:rPr>
                <w:sz w:val="20"/>
              </w:rPr>
            </w:pPr>
            <w:r>
              <w:rPr>
                <w:sz w:val="20"/>
              </w:rPr>
              <w:t>toluen</w:t>
            </w:r>
          </w:p>
        </w:tc>
        <w:tc>
          <w:tcPr>
            <w:tcW w:w="1879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2"/>
              <w:ind w:left="609" w:right="604"/>
              <w:jc w:val="center"/>
              <w:rPr>
                <w:sz w:val="20"/>
              </w:rPr>
            </w:pPr>
            <w:r>
              <w:rPr>
                <w:sz w:val="20"/>
              </w:rPr>
              <w:t>1,5609</w:t>
            </w:r>
          </w:p>
        </w:tc>
      </w:tr>
      <w:tr>
        <w:trPr>
          <w:trHeight w:val="263" w:hRule="atLeast"/>
        </w:trPr>
        <w:tc>
          <w:tcPr>
            <w:tcW w:w="497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71"/>
              <w:rPr>
                <w:sz w:val="20"/>
              </w:rPr>
            </w:pPr>
            <w:r>
              <w:rPr>
                <w:sz w:val="20"/>
              </w:rPr>
              <w:t>13.</w:t>
            </w:r>
          </w:p>
        </w:tc>
        <w:tc>
          <w:tcPr>
            <w:tcW w:w="3121" w:type="dxa"/>
          </w:tcPr>
          <w:p>
            <w:pPr>
              <w:pStyle w:val="TableParagraph"/>
              <w:ind w:left="69"/>
              <w:rPr>
                <w:sz w:val="20"/>
              </w:rPr>
            </w:pPr>
            <w:r>
              <w:rPr>
                <w:sz w:val="20"/>
              </w:rPr>
              <w:t>metanol</w:t>
            </w:r>
          </w:p>
        </w:tc>
        <w:tc>
          <w:tcPr>
            <w:tcW w:w="1879" w:type="dxa"/>
            <w:tcBorders>
              <w:right w:val="single" w:sz="4" w:space="0" w:color="000000"/>
            </w:tcBorders>
          </w:tcPr>
          <w:p>
            <w:pPr>
              <w:pStyle w:val="TableParagraph"/>
              <w:ind w:left="609" w:right="604"/>
              <w:jc w:val="center"/>
              <w:rPr>
                <w:sz w:val="20"/>
              </w:rPr>
            </w:pPr>
            <w:r>
              <w:rPr>
                <w:sz w:val="20"/>
              </w:rPr>
              <w:t>0,8466</w:t>
            </w:r>
          </w:p>
        </w:tc>
      </w:tr>
      <w:tr>
        <w:trPr>
          <w:trHeight w:val="265" w:hRule="atLeast"/>
        </w:trPr>
        <w:tc>
          <w:tcPr>
            <w:tcW w:w="497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71"/>
              <w:rPr>
                <w:sz w:val="20"/>
              </w:rPr>
            </w:pPr>
            <w:r>
              <w:rPr>
                <w:sz w:val="20"/>
              </w:rPr>
              <w:t>14.</w:t>
            </w:r>
          </w:p>
        </w:tc>
        <w:tc>
          <w:tcPr>
            <w:tcW w:w="3121" w:type="dxa"/>
          </w:tcPr>
          <w:p>
            <w:pPr>
              <w:pStyle w:val="TableParagraph"/>
              <w:ind w:left="69"/>
              <w:rPr>
                <w:sz w:val="20"/>
              </w:rPr>
            </w:pPr>
            <w:r>
              <w:rPr>
                <w:sz w:val="20"/>
              </w:rPr>
              <w:t>izopropoksyetanol</w:t>
            </w:r>
          </w:p>
        </w:tc>
        <w:tc>
          <w:tcPr>
            <w:tcW w:w="1879" w:type="dxa"/>
            <w:tcBorders>
              <w:right w:val="single" w:sz="4" w:space="0" w:color="000000"/>
            </w:tcBorders>
          </w:tcPr>
          <w:p>
            <w:pPr>
              <w:pStyle w:val="TableParagraph"/>
              <w:ind w:left="608" w:right="604"/>
              <w:jc w:val="center"/>
              <w:rPr>
                <w:sz w:val="20"/>
              </w:rPr>
            </w:pPr>
            <w:r>
              <w:rPr>
                <w:sz w:val="20"/>
              </w:rPr>
              <w:t>2,455</w:t>
            </w:r>
          </w:p>
        </w:tc>
      </w:tr>
      <w:tr>
        <w:trPr>
          <w:trHeight w:val="263" w:hRule="atLeast"/>
        </w:trPr>
        <w:tc>
          <w:tcPr>
            <w:tcW w:w="497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71"/>
              <w:rPr>
                <w:sz w:val="20"/>
              </w:rPr>
            </w:pPr>
            <w:r>
              <w:rPr>
                <w:sz w:val="20"/>
              </w:rPr>
              <w:t>15.</w:t>
            </w:r>
          </w:p>
        </w:tc>
        <w:tc>
          <w:tcPr>
            <w:tcW w:w="3121" w:type="dxa"/>
          </w:tcPr>
          <w:p>
            <w:pPr>
              <w:pStyle w:val="TableParagraph"/>
              <w:ind w:left="69"/>
              <w:rPr>
                <w:sz w:val="20"/>
              </w:rPr>
            </w:pPr>
            <w:r>
              <w:rPr>
                <w:sz w:val="20"/>
              </w:rPr>
              <w:t>izopropanol</w:t>
            </w:r>
          </w:p>
        </w:tc>
        <w:tc>
          <w:tcPr>
            <w:tcW w:w="1879" w:type="dxa"/>
            <w:tcBorders>
              <w:right w:val="single" w:sz="4" w:space="0" w:color="000000"/>
            </w:tcBorders>
          </w:tcPr>
          <w:p>
            <w:pPr>
              <w:pStyle w:val="TableParagraph"/>
              <w:ind w:left="609" w:right="604"/>
              <w:jc w:val="center"/>
              <w:rPr>
                <w:sz w:val="20"/>
              </w:rPr>
            </w:pPr>
            <w:r>
              <w:rPr>
                <w:sz w:val="20"/>
              </w:rPr>
              <w:t>0,1125</w:t>
            </w:r>
          </w:p>
        </w:tc>
      </w:tr>
      <w:tr>
        <w:trPr>
          <w:trHeight w:val="265" w:hRule="atLeast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left="71"/>
              <w:rPr>
                <w:sz w:val="20"/>
              </w:rPr>
            </w:pPr>
            <w:r>
              <w:rPr>
                <w:sz w:val="20"/>
              </w:rPr>
              <w:t>16.</w:t>
            </w:r>
          </w:p>
        </w:tc>
        <w:tc>
          <w:tcPr>
            <w:tcW w:w="3121" w:type="dxa"/>
            <w:tcBorders>
              <w:bottom w:val="single" w:sz="4" w:space="0" w:color="000000"/>
            </w:tcBorders>
          </w:tcPr>
          <w:p>
            <w:pPr>
              <w:pStyle w:val="TableParagraph"/>
              <w:ind w:left="69"/>
              <w:rPr>
                <w:sz w:val="20"/>
              </w:rPr>
            </w:pPr>
            <w:r>
              <w:rPr>
                <w:sz w:val="20"/>
              </w:rPr>
              <w:t>izopropyloamina</w:t>
            </w:r>
          </w:p>
        </w:tc>
        <w:tc>
          <w:tcPr>
            <w:tcW w:w="187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09" w:right="604"/>
              <w:jc w:val="center"/>
              <w:rPr>
                <w:sz w:val="20"/>
              </w:rPr>
            </w:pPr>
            <w:r>
              <w:rPr>
                <w:sz w:val="20"/>
              </w:rPr>
              <w:t>0,1743</w:t>
            </w:r>
          </w:p>
        </w:tc>
      </w:tr>
    </w:tbl>
    <w:p>
      <w:pPr>
        <w:pStyle w:val="BodyText"/>
        <w:spacing w:before="5"/>
        <w:rPr>
          <w:rFonts w:ascii="Arial"/>
          <w:b/>
          <w:sz w:val="12"/>
        </w:rPr>
      </w:pPr>
    </w:p>
    <w:p>
      <w:pPr>
        <w:pStyle w:val="Heading1"/>
        <w:numPr>
          <w:ilvl w:val="1"/>
          <w:numId w:val="9"/>
        </w:numPr>
        <w:tabs>
          <w:tab w:pos="884" w:val="left" w:leader="none"/>
          <w:tab w:pos="885" w:val="left" w:leader="none"/>
        </w:tabs>
        <w:spacing w:line="240" w:lineRule="auto" w:before="92" w:after="0"/>
        <w:ind w:left="884" w:right="0" w:hanging="709"/>
        <w:jc w:val="left"/>
      </w:pPr>
      <w:r>
        <w:rPr/>
        <w:t>Nadaję</w:t>
      </w:r>
      <w:r>
        <w:rPr>
          <w:spacing w:val="-3"/>
        </w:rPr>
        <w:t> </w:t>
      </w:r>
      <w:r>
        <w:rPr/>
        <w:t>nowe</w:t>
      </w:r>
      <w:r>
        <w:rPr>
          <w:spacing w:val="-3"/>
        </w:rPr>
        <w:t> </w:t>
      </w:r>
      <w:r>
        <w:rPr/>
        <w:t>brzmienie</w:t>
      </w:r>
      <w:r>
        <w:rPr>
          <w:spacing w:val="-2"/>
        </w:rPr>
        <w:t> </w:t>
      </w:r>
      <w:r>
        <w:rPr/>
        <w:t>punktowi</w:t>
      </w:r>
      <w:r>
        <w:rPr>
          <w:spacing w:val="-2"/>
        </w:rPr>
        <w:t> </w:t>
      </w:r>
      <w:r>
        <w:rPr/>
        <w:t>II.2.1</w:t>
      </w:r>
    </w:p>
    <w:p>
      <w:pPr>
        <w:pStyle w:val="BodyText"/>
        <w:spacing w:before="105"/>
        <w:ind w:left="459"/>
      </w:pPr>
      <w:r>
        <w:rPr/>
        <w:t>„</w:t>
      </w:r>
      <w:r>
        <w:rPr>
          <w:spacing w:val="-4"/>
        </w:rPr>
        <w:t> </w:t>
      </w:r>
      <w:r>
        <w:rPr/>
        <w:t>II.2.1</w:t>
      </w:r>
      <w:r>
        <w:rPr>
          <w:spacing w:val="-2"/>
        </w:rPr>
        <w:t> </w:t>
      </w:r>
      <w:r>
        <w:rPr/>
        <w:t>Ilość</w:t>
      </w:r>
      <w:r>
        <w:rPr>
          <w:spacing w:val="-4"/>
        </w:rPr>
        <w:t> </w:t>
      </w:r>
      <w:r>
        <w:rPr/>
        <w:t>odprowadzanych</w:t>
      </w:r>
      <w:r>
        <w:rPr>
          <w:spacing w:val="-3"/>
        </w:rPr>
        <w:t> </w:t>
      </w:r>
      <w:r>
        <w:rPr/>
        <w:t>ścieków</w:t>
      </w:r>
      <w:r>
        <w:rPr>
          <w:spacing w:val="-5"/>
        </w:rPr>
        <w:t> </w:t>
      </w:r>
      <w:r>
        <w:rPr/>
        <w:t>przemysłowo-bytowych wynosić</w:t>
      </w:r>
      <w:r>
        <w:rPr>
          <w:spacing w:val="-3"/>
        </w:rPr>
        <w:t> </w:t>
      </w:r>
      <w:r>
        <w:rPr/>
        <w:t>będzie:</w:t>
      </w:r>
    </w:p>
    <w:p>
      <w:pPr>
        <w:pStyle w:val="BodyText"/>
        <w:tabs>
          <w:tab w:pos="1894" w:val="left" w:leader="none"/>
        </w:tabs>
        <w:spacing w:before="165"/>
        <w:ind w:left="896"/>
      </w:pPr>
      <w:r>
        <w:rPr/>
        <w:t>Q</w:t>
      </w:r>
      <w:r>
        <w:rPr>
          <w:spacing w:val="2"/>
        </w:rPr>
        <w:t> </w:t>
      </w:r>
      <w:r>
        <w:rPr/>
        <w:t>max</w:t>
      </w:r>
      <w:r>
        <w:rPr>
          <w:vertAlign w:val="subscript"/>
        </w:rPr>
        <w:t>d</w:t>
      </w:r>
      <w:r>
        <w:rPr>
          <w:vertAlign w:val="baseline"/>
        </w:rPr>
        <w:tab/>
        <w:t>=</w:t>
      </w:r>
      <w:r>
        <w:rPr>
          <w:spacing w:val="1"/>
          <w:vertAlign w:val="baseline"/>
        </w:rPr>
        <w:t> </w:t>
      </w:r>
      <w:r>
        <w:rPr>
          <w:vertAlign w:val="baseline"/>
        </w:rPr>
        <w:t>38,3</w:t>
      </w:r>
      <w:r>
        <w:rPr>
          <w:spacing w:val="1"/>
          <w:vertAlign w:val="baseline"/>
        </w:rPr>
        <w:t> </w:t>
      </w:r>
      <w:r>
        <w:rPr>
          <w:vertAlign w:val="baseline"/>
        </w:rPr>
        <w:t>m</w:t>
      </w:r>
      <w:r>
        <w:rPr>
          <w:vertAlign w:val="superscript"/>
        </w:rPr>
        <w:t>3</w:t>
      </w:r>
      <w:r>
        <w:rPr>
          <w:vertAlign w:val="baseline"/>
        </w:rPr>
        <w:t>/dobę</w:t>
      </w:r>
    </w:p>
    <w:p>
      <w:pPr>
        <w:pStyle w:val="BodyText"/>
        <w:tabs>
          <w:tab w:pos="1904" w:val="left" w:leader="none"/>
        </w:tabs>
        <w:spacing w:line="283" w:lineRule="auto" w:before="45"/>
        <w:ind w:left="896" w:right="5685"/>
      </w:pPr>
      <w:r>
        <w:rPr/>
        <w:t>Q</w:t>
      </w:r>
      <w:r>
        <w:rPr>
          <w:spacing w:val="1"/>
        </w:rPr>
        <w:t> </w:t>
      </w:r>
      <w:r>
        <w:rPr/>
        <w:t>max</w:t>
      </w:r>
      <w:r>
        <w:rPr>
          <w:vertAlign w:val="subscript"/>
        </w:rPr>
        <w:t>m</w:t>
      </w:r>
      <w:r>
        <w:rPr>
          <w:spacing w:val="49"/>
          <w:vertAlign w:val="baseline"/>
        </w:rPr>
        <w:t> </w:t>
      </w:r>
      <w:r>
        <w:rPr>
          <w:vertAlign w:val="baseline"/>
        </w:rPr>
        <w:t>= 842,5 m</w:t>
      </w:r>
      <w:r>
        <w:rPr>
          <w:vertAlign w:val="superscript"/>
        </w:rPr>
        <w:t>3</w:t>
      </w:r>
      <w:r>
        <w:rPr>
          <w:vertAlign w:val="baseline"/>
        </w:rPr>
        <w:t>/miesiąc</w:t>
      </w:r>
      <w:r>
        <w:rPr>
          <w:spacing w:val="-61"/>
          <w:vertAlign w:val="baseline"/>
        </w:rPr>
        <w:t> </w:t>
      </w:r>
      <w:r>
        <w:rPr>
          <w:vertAlign w:val="baseline"/>
        </w:rPr>
        <w:t>Q</w:t>
      </w:r>
      <w:r>
        <w:rPr>
          <w:spacing w:val="2"/>
          <w:vertAlign w:val="baseline"/>
        </w:rPr>
        <w:t> </w:t>
      </w:r>
      <w:r>
        <w:rPr>
          <w:vertAlign w:val="baseline"/>
        </w:rPr>
        <w:t>max</w:t>
      </w:r>
      <w:r>
        <w:rPr>
          <w:vertAlign w:val="subscript"/>
        </w:rPr>
        <w:t>r</w:t>
      </w:r>
      <w:r>
        <w:rPr>
          <w:vertAlign w:val="baseline"/>
        </w:rPr>
        <w:tab/>
        <w:t>= 10</w:t>
      </w:r>
      <w:r>
        <w:rPr>
          <w:spacing w:val="2"/>
          <w:vertAlign w:val="baseline"/>
        </w:rPr>
        <w:t> </w:t>
      </w:r>
      <w:r>
        <w:rPr>
          <w:vertAlign w:val="baseline"/>
        </w:rPr>
        <w:t>110,0</w:t>
      </w:r>
      <w:r>
        <w:rPr>
          <w:spacing w:val="1"/>
          <w:vertAlign w:val="baseline"/>
        </w:rPr>
        <w:t> </w:t>
      </w:r>
      <w:r>
        <w:rPr>
          <w:vertAlign w:val="baseline"/>
        </w:rPr>
        <w:t>m</w:t>
      </w:r>
      <w:r>
        <w:rPr>
          <w:vertAlign w:val="superscript"/>
        </w:rPr>
        <w:t>3</w:t>
      </w:r>
      <w:r>
        <w:rPr>
          <w:vertAlign w:val="baseline"/>
        </w:rPr>
        <w:t>/rok</w:t>
      </w:r>
    </w:p>
    <w:p>
      <w:pPr>
        <w:pStyle w:val="ListParagraph"/>
        <w:numPr>
          <w:ilvl w:val="1"/>
          <w:numId w:val="9"/>
        </w:numPr>
        <w:tabs>
          <w:tab w:pos="884" w:val="left" w:leader="none"/>
          <w:tab w:pos="885" w:val="left" w:leader="none"/>
          <w:tab w:pos="1872" w:val="left" w:leader="none"/>
          <w:tab w:pos="2689" w:val="left" w:leader="none"/>
          <w:tab w:pos="4011" w:val="left" w:leader="none"/>
          <w:tab w:pos="5270" w:val="left" w:leader="none"/>
          <w:tab w:pos="6074" w:val="left" w:leader="none"/>
          <w:tab w:pos="7539" w:val="left" w:leader="none"/>
        </w:tabs>
        <w:spacing w:line="276" w:lineRule="auto" w:before="232" w:after="0"/>
        <w:ind w:left="176" w:right="398" w:firstLine="0"/>
        <w:jc w:val="left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Nadaję</w:t>
        <w:tab/>
        <w:t>nowe</w:t>
        <w:tab/>
        <w:t>brzmienie</w:t>
        <w:tab/>
        <w:t>punktowi</w:t>
        <w:tab/>
        <w:t>II.3.1,</w:t>
        <w:tab/>
      </w:r>
      <w:r>
        <w:rPr>
          <w:sz w:val="24"/>
        </w:rPr>
        <w:t>dotyczącym</w:t>
        <w:tab/>
      </w:r>
      <w:r>
        <w:rPr>
          <w:spacing w:val="-1"/>
          <w:sz w:val="24"/>
        </w:rPr>
        <w:t>dopuszczalnych</w:t>
      </w:r>
      <w:r>
        <w:rPr>
          <w:spacing w:val="-61"/>
          <w:sz w:val="24"/>
        </w:rPr>
        <w:t> </w:t>
      </w:r>
      <w:r>
        <w:rPr>
          <w:sz w:val="24"/>
        </w:rPr>
        <w:t>rodzajów</w:t>
      </w:r>
      <w:r>
        <w:rPr>
          <w:spacing w:val="-1"/>
          <w:sz w:val="24"/>
        </w:rPr>
        <w:t> </w:t>
      </w:r>
      <w:r>
        <w:rPr>
          <w:sz w:val="24"/>
        </w:rPr>
        <w:t>i</w:t>
      </w:r>
      <w:r>
        <w:rPr>
          <w:spacing w:val="2"/>
          <w:sz w:val="24"/>
        </w:rPr>
        <w:t> </w:t>
      </w:r>
      <w:r>
        <w:rPr>
          <w:sz w:val="24"/>
        </w:rPr>
        <w:t>ilości</w:t>
      </w:r>
      <w:r>
        <w:rPr>
          <w:spacing w:val="5"/>
          <w:sz w:val="24"/>
        </w:rPr>
        <w:t> </w:t>
      </w:r>
      <w:r>
        <w:rPr>
          <w:sz w:val="24"/>
        </w:rPr>
        <w:t>wytwarzanych</w:t>
      </w:r>
      <w:r>
        <w:rPr>
          <w:spacing w:val="2"/>
          <w:sz w:val="24"/>
        </w:rPr>
        <w:t> </w:t>
      </w:r>
      <w:r>
        <w:rPr>
          <w:sz w:val="24"/>
        </w:rPr>
        <w:t>odpadów</w:t>
      </w:r>
      <w:r>
        <w:rPr>
          <w:rFonts w:ascii="Arial" w:hAnsi="Arial"/>
          <w:b/>
          <w:sz w:val="24"/>
        </w:rPr>
        <w:t>:</w:t>
      </w:r>
    </w:p>
    <w:p>
      <w:pPr>
        <w:pStyle w:val="BodyText"/>
        <w:spacing w:before="1"/>
        <w:rPr>
          <w:rFonts w:ascii="Arial"/>
          <w:b/>
          <w:sz w:val="21"/>
        </w:rPr>
      </w:pPr>
    </w:p>
    <w:p>
      <w:pPr>
        <w:pStyle w:val="BodyText"/>
        <w:ind w:left="176"/>
      </w:pPr>
      <w:r>
        <w:rPr/>
        <w:t>„</w:t>
      </w:r>
      <w:r>
        <w:rPr>
          <w:spacing w:val="-5"/>
        </w:rPr>
        <w:t> </w:t>
      </w:r>
      <w:r>
        <w:rPr/>
        <w:t>II.3.1</w:t>
      </w:r>
      <w:r>
        <w:rPr>
          <w:spacing w:val="-3"/>
        </w:rPr>
        <w:t> </w:t>
      </w:r>
      <w:r>
        <w:rPr/>
        <w:t>Odpady</w:t>
      </w:r>
      <w:r>
        <w:rPr>
          <w:spacing w:val="-6"/>
        </w:rPr>
        <w:t> </w:t>
      </w:r>
      <w:r>
        <w:rPr/>
        <w:t>niebezpieczne</w:t>
      </w:r>
    </w:p>
    <w:p>
      <w:pPr>
        <w:pStyle w:val="BodyText"/>
        <w:rPr>
          <w:sz w:val="25"/>
        </w:rPr>
      </w:pPr>
    </w:p>
    <w:p>
      <w:pPr>
        <w:spacing w:before="0"/>
        <w:ind w:left="286" w:right="0" w:firstLine="0"/>
        <w:jc w:val="left"/>
        <w:rPr>
          <w:rFonts w:ascii="Arial"/>
          <w:b/>
          <w:sz w:val="20"/>
        </w:rPr>
      </w:pPr>
      <w:r>
        <w:rPr>
          <w:rFonts w:ascii="Arial"/>
          <w:b/>
          <w:sz w:val="20"/>
        </w:rPr>
        <w:t>Tabela</w:t>
      </w:r>
      <w:r>
        <w:rPr>
          <w:rFonts w:ascii="Arial"/>
          <w:b/>
          <w:spacing w:val="-2"/>
          <w:sz w:val="20"/>
        </w:rPr>
        <w:t> </w:t>
      </w:r>
      <w:r>
        <w:rPr>
          <w:rFonts w:ascii="Arial"/>
          <w:b/>
          <w:sz w:val="20"/>
        </w:rPr>
        <w:t>4</w:t>
      </w:r>
    </w:p>
    <w:p>
      <w:pPr>
        <w:pStyle w:val="BodyText"/>
        <w:spacing w:before="5"/>
        <w:rPr>
          <w:rFonts w:ascii="Arial"/>
          <w:b/>
          <w:sz w:val="8"/>
        </w:rPr>
      </w:pPr>
    </w:p>
    <w:tbl>
      <w:tblPr>
        <w:tblW w:w="0" w:type="auto"/>
        <w:jc w:val="left"/>
        <w:tblInd w:w="32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27"/>
        <w:gridCol w:w="1133"/>
        <w:gridCol w:w="3688"/>
        <w:gridCol w:w="2977"/>
        <w:gridCol w:w="850"/>
      </w:tblGrid>
      <w:tr>
        <w:trPr>
          <w:trHeight w:val="647" w:hRule="atLeast"/>
        </w:trPr>
        <w:tc>
          <w:tcPr>
            <w:tcW w:w="427" w:type="dxa"/>
            <w:shd w:val="clear" w:color="auto" w:fill="D9D9D9"/>
          </w:tcPr>
          <w:p>
            <w:pPr>
              <w:pStyle w:val="TableParagraph"/>
              <w:spacing w:before="189"/>
              <w:ind w:left="6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Lp.</w:t>
            </w:r>
          </w:p>
        </w:tc>
        <w:tc>
          <w:tcPr>
            <w:tcW w:w="1133" w:type="dxa"/>
            <w:shd w:val="clear" w:color="auto" w:fill="D9D9D9"/>
          </w:tcPr>
          <w:p>
            <w:pPr>
              <w:pStyle w:val="TableParagraph"/>
              <w:spacing w:line="276" w:lineRule="auto"/>
              <w:ind w:left="177" w:firstLine="16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Kod</w:t>
            </w:r>
            <w:r>
              <w:rPr>
                <w:rFonts w:ascii="Arial"/>
                <w:b/>
                <w:spacing w:val="1"/>
                <w:sz w:val="20"/>
              </w:rPr>
              <w:t> </w:t>
            </w:r>
            <w:r>
              <w:rPr>
                <w:rFonts w:ascii="Arial"/>
                <w:b/>
                <w:w w:val="95"/>
                <w:sz w:val="20"/>
              </w:rPr>
              <w:t>odpadu</w:t>
            </w:r>
          </w:p>
        </w:tc>
        <w:tc>
          <w:tcPr>
            <w:tcW w:w="3688" w:type="dxa"/>
            <w:shd w:val="clear" w:color="auto" w:fill="D9D9D9"/>
          </w:tcPr>
          <w:p>
            <w:pPr>
              <w:pStyle w:val="TableParagraph"/>
              <w:spacing w:before="189"/>
              <w:ind w:left="112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Rodzaj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odpadu</w:t>
            </w:r>
          </w:p>
        </w:tc>
        <w:tc>
          <w:tcPr>
            <w:tcW w:w="2977" w:type="dxa"/>
            <w:shd w:val="clear" w:color="auto" w:fill="D9D9D9"/>
          </w:tcPr>
          <w:p>
            <w:pPr>
              <w:pStyle w:val="TableParagraph"/>
              <w:spacing w:before="189"/>
              <w:ind w:left="135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Źródło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powstawania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odpadu</w:t>
            </w:r>
          </w:p>
        </w:tc>
        <w:tc>
          <w:tcPr>
            <w:tcW w:w="850" w:type="dxa"/>
            <w:shd w:val="clear" w:color="auto" w:fill="D9D9D9"/>
          </w:tcPr>
          <w:p>
            <w:pPr>
              <w:pStyle w:val="TableParagraph"/>
              <w:spacing w:before="71"/>
              <w:ind w:left="49" w:right="11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Ilość</w:t>
            </w:r>
          </w:p>
          <w:p>
            <w:pPr>
              <w:pStyle w:val="TableParagraph"/>
              <w:spacing w:before="31"/>
              <w:ind w:left="49" w:right="36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[Mg/rok]</w:t>
            </w:r>
          </w:p>
        </w:tc>
      </w:tr>
      <w:tr>
        <w:trPr>
          <w:trHeight w:val="690" w:hRule="atLeast"/>
        </w:trPr>
        <w:tc>
          <w:tcPr>
            <w:tcW w:w="427" w:type="dxa"/>
          </w:tcPr>
          <w:p>
            <w:pPr>
              <w:pStyle w:val="TableParagraph"/>
              <w:spacing w:before="9"/>
              <w:rPr>
                <w:rFonts w:ascii="Arial"/>
                <w:b/>
                <w:sz w:val="18"/>
              </w:rPr>
            </w:pPr>
          </w:p>
          <w:p>
            <w:pPr>
              <w:pStyle w:val="TableParagraph"/>
              <w:ind w:left="57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1133" w:type="dxa"/>
          </w:tcPr>
          <w:p>
            <w:pPr>
              <w:pStyle w:val="TableParagraph"/>
              <w:spacing w:before="9"/>
              <w:rPr>
                <w:rFonts w:ascii="Arial"/>
                <w:b/>
                <w:sz w:val="18"/>
              </w:rPr>
            </w:pPr>
          </w:p>
          <w:p>
            <w:pPr>
              <w:pStyle w:val="TableParagraph"/>
              <w:ind w:left="117" w:right="108"/>
              <w:jc w:val="center"/>
              <w:rPr>
                <w:sz w:val="20"/>
              </w:rPr>
            </w:pPr>
            <w:r>
              <w:rPr>
                <w:sz w:val="20"/>
              </w:rPr>
              <w:t>07 05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04*</w:t>
            </w:r>
          </w:p>
        </w:tc>
        <w:tc>
          <w:tcPr>
            <w:tcW w:w="3688" w:type="dxa"/>
          </w:tcPr>
          <w:p>
            <w:pPr>
              <w:pStyle w:val="TableParagraph"/>
              <w:spacing w:before="2"/>
              <w:ind w:left="410" w:hanging="10"/>
              <w:rPr>
                <w:sz w:val="20"/>
              </w:rPr>
            </w:pPr>
            <w:r>
              <w:rPr>
                <w:sz w:val="20"/>
              </w:rPr>
              <w:t>Inne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rozpuszczalniki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organiczne,</w:t>
            </w:r>
          </w:p>
          <w:p>
            <w:pPr>
              <w:pStyle w:val="TableParagraph"/>
              <w:spacing w:line="220" w:lineRule="atLeast"/>
              <w:ind w:left="1310" w:right="382" w:hanging="901"/>
              <w:rPr>
                <w:sz w:val="20"/>
              </w:rPr>
            </w:pPr>
            <w:r>
              <w:rPr>
                <w:sz w:val="20"/>
              </w:rPr>
              <w:t>roztwory z przemywania i ciecze</w:t>
            </w:r>
            <w:r>
              <w:rPr>
                <w:spacing w:val="-51"/>
                <w:sz w:val="20"/>
              </w:rPr>
              <w:t> </w:t>
            </w:r>
            <w:r>
              <w:rPr>
                <w:sz w:val="20"/>
              </w:rPr>
              <w:t>macierzyste</w:t>
            </w:r>
          </w:p>
        </w:tc>
        <w:tc>
          <w:tcPr>
            <w:tcW w:w="2977" w:type="dxa"/>
          </w:tcPr>
          <w:p>
            <w:pPr>
              <w:pStyle w:val="TableParagraph"/>
              <w:spacing w:before="117"/>
              <w:ind w:left="207" w:right="197" w:firstLine="933"/>
              <w:rPr>
                <w:sz w:val="20"/>
              </w:rPr>
            </w:pPr>
            <w:r>
              <w:rPr>
                <w:sz w:val="20"/>
              </w:rPr>
              <w:t>synteza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substancji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farmaceutycznych</w:t>
            </w:r>
          </w:p>
        </w:tc>
        <w:tc>
          <w:tcPr>
            <w:tcW w:w="850" w:type="dxa"/>
          </w:tcPr>
          <w:p>
            <w:pPr>
              <w:pStyle w:val="TableParagraph"/>
              <w:spacing w:before="9"/>
              <w:rPr>
                <w:rFonts w:ascii="Arial"/>
                <w:b/>
                <w:sz w:val="18"/>
              </w:rPr>
            </w:pPr>
          </w:p>
          <w:p>
            <w:pPr>
              <w:pStyle w:val="TableParagraph"/>
              <w:ind w:right="217"/>
              <w:jc w:val="right"/>
              <w:rPr>
                <w:sz w:val="20"/>
              </w:rPr>
            </w:pPr>
            <w:r>
              <w:rPr>
                <w:sz w:val="20"/>
              </w:rPr>
              <w:t>35,0</w:t>
            </w:r>
          </w:p>
        </w:tc>
      </w:tr>
      <w:tr>
        <w:trPr>
          <w:trHeight w:val="1151" w:hRule="atLeast"/>
        </w:trPr>
        <w:tc>
          <w:tcPr>
            <w:tcW w:w="427" w:type="dxa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193"/>
              <w:ind w:left="57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1133" w:type="dxa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193"/>
              <w:ind w:left="117" w:right="108"/>
              <w:jc w:val="center"/>
              <w:rPr>
                <w:sz w:val="20"/>
              </w:rPr>
            </w:pPr>
            <w:r>
              <w:rPr>
                <w:sz w:val="20"/>
              </w:rPr>
              <w:t>07 05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08*</w:t>
            </w:r>
          </w:p>
        </w:tc>
        <w:tc>
          <w:tcPr>
            <w:tcW w:w="3688" w:type="dxa"/>
          </w:tcPr>
          <w:p>
            <w:pPr>
              <w:pStyle w:val="TableParagraph"/>
              <w:rPr>
                <w:rFonts w:ascii="Arial"/>
                <w:b/>
                <w:sz w:val="30"/>
              </w:rPr>
            </w:pPr>
          </w:p>
          <w:p>
            <w:pPr>
              <w:pStyle w:val="TableParagraph"/>
              <w:spacing w:line="244" w:lineRule="auto"/>
              <w:ind w:left="1255" w:right="366" w:hanging="875"/>
              <w:rPr>
                <w:sz w:val="20"/>
              </w:rPr>
            </w:pPr>
            <w:r>
              <w:rPr>
                <w:sz w:val="20"/>
              </w:rPr>
              <w:t>Inne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pozostałości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podestylacyjne</w:t>
            </w:r>
            <w:r>
              <w:rPr>
                <w:spacing w:val="-50"/>
                <w:sz w:val="20"/>
              </w:rPr>
              <w:t> </w:t>
            </w:r>
            <w:r>
              <w:rPr>
                <w:sz w:val="20"/>
              </w:rPr>
              <w:t>i poreakcyjne</w:t>
            </w:r>
          </w:p>
        </w:tc>
        <w:tc>
          <w:tcPr>
            <w:tcW w:w="2977" w:type="dxa"/>
          </w:tcPr>
          <w:p>
            <w:pPr>
              <w:pStyle w:val="TableParagraph"/>
              <w:ind w:left="92" w:right="80"/>
              <w:jc w:val="center"/>
              <w:rPr>
                <w:sz w:val="20"/>
              </w:rPr>
            </w:pPr>
            <w:r>
              <w:rPr>
                <w:sz w:val="20"/>
              </w:rPr>
              <w:t>synteza</w:t>
            </w:r>
          </w:p>
          <w:p>
            <w:pPr>
              <w:pStyle w:val="TableParagraph"/>
              <w:spacing w:line="244" w:lineRule="auto" w:before="4"/>
              <w:ind w:left="147" w:right="133" w:firstLine="33"/>
              <w:jc w:val="both"/>
              <w:rPr>
                <w:sz w:val="20"/>
              </w:rPr>
            </w:pPr>
            <w:r>
              <w:rPr>
                <w:sz w:val="20"/>
              </w:rPr>
              <w:t>substancji farmaceutycznych,</w:t>
            </w:r>
            <w:r>
              <w:rPr>
                <w:spacing w:val="-51"/>
                <w:sz w:val="20"/>
              </w:rPr>
              <w:t> </w:t>
            </w:r>
            <w:r>
              <w:rPr>
                <w:sz w:val="20"/>
              </w:rPr>
              <w:t>regeneracja rozpuszczalników</w:t>
            </w:r>
            <w:r>
              <w:rPr>
                <w:spacing w:val="-52"/>
                <w:sz w:val="20"/>
              </w:rPr>
              <w:t> </w:t>
            </w:r>
            <w:r>
              <w:rPr>
                <w:sz w:val="20"/>
              </w:rPr>
              <w:t>organicznych,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wykonywanie</w:t>
            </w:r>
          </w:p>
          <w:p>
            <w:pPr>
              <w:pStyle w:val="TableParagraph"/>
              <w:spacing w:line="209" w:lineRule="exact"/>
              <w:ind w:left="519"/>
              <w:jc w:val="both"/>
              <w:rPr>
                <w:sz w:val="20"/>
              </w:rPr>
            </w:pPr>
            <w:r>
              <w:rPr>
                <w:sz w:val="20"/>
              </w:rPr>
              <w:t>analiz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laboratoryjnych</w:t>
            </w:r>
          </w:p>
        </w:tc>
        <w:tc>
          <w:tcPr>
            <w:tcW w:w="850" w:type="dxa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193"/>
              <w:ind w:right="294"/>
              <w:jc w:val="right"/>
              <w:rPr>
                <w:sz w:val="20"/>
              </w:rPr>
            </w:pPr>
            <w:r>
              <w:rPr>
                <w:sz w:val="20"/>
              </w:rPr>
              <w:t>47,0</w:t>
            </w:r>
          </w:p>
        </w:tc>
      </w:tr>
      <w:tr>
        <w:trPr>
          <w:trHeight w:val="457" w:hRule="atLeast"/>
        </w:trPr>
        <w:tc>
          <w:tcPr>
            <w:tcW w:w="427" w:type="dxa"/>
          </w:tcPr>
          <w:p>
            <w:pPr>
              <w:pStyle w:val="TableParagraph"/>
              <w:spacing w:before="101"/>
              <w:ind w:left="5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1133" w:type="dxa"/>
          </w:tcPr>
          <w:p>
            <w:pPr>
              <w:pStyle w:val="TableParagraph"/>
              <w:spacing w:before="101"/>
              <w:ind w:left="117" w:right="108"/>
              <w:jc w:val="center"/>
              <w:rPr>
                <w:sz w:val="20"/>
              </w:rPr>
            </w:pPr>
            <w:r>
              <w:rPr>
                <w:sz w:val="20"/>
              </w:rPr>
              <w:t>07 05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09*</w:t>
            </w:r>
          </w:p>
        </w:tc>
        <w:tc>
          <w:tcPr>
            <w:tcW w:w="3688" w:type="dxa"/>
          </w:tcPr>
          <w:p>
            <w:pPr>
              <w:pStyle w:val="TableParagraph"/>
              <w:spacing w:line="230" w:lineRule="exact"/>
              <w:ind w:left="414" w:right="197" w:hanging="188"/>
              <w:rPr>
                <w:sz w:val="20"/>
              </w:rPr>
            </w:pPr>
            <w:r>
              <w:rPr>
                <w:sz w:val="20"/>
              </w:rPr>
              <w:t>Zużyte sorbenty i osady pofiltracyjne</w:t>
            </w:r>
            <w:r>
              <w:rPr>
                <w:spacing w:val="-51"/>
                <w:sz w:val="20"/>
              </w:rPr>
              <w:t> </w:t>
            </w:r>
            <w:r>
              <w:rPr>
                <w:sz w:val="20"/>
              </w:rPr>
              <w:t>zawierające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związki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chlorowców</w:t>
            </w:r>
          </w:p>
        </w:tc>
        <w:tc>
          <w:tcPr>
            <w:tcW w:w="2977" w:type="dxa"/>
          </w:tcPr>
          <w:p>
            <w:pPr>
              <w:pStyle w:val="TableParagraph"/>
              <w:spacing w:line="230" w:lineRule="exact"/>
              <w:ind w:left="680" w:right="645" w:hanging="10"/>
              <w:rPr>
                <w:sz w:val="20"/>
              </w:rPr>
            </w:pPr>
            <w:r>
              <w:rPr>
                <w:spacing w:val="-1"/>
                <w:sz w:val="20"/>
              </w:rPr>
              <w:t>synteza </w:t>
            </w:r>
            <w:r>
              <w:rPr>
                <w:sz w:val="20"/>
              </w:rPr>
              <w:t>substancji</w:t>
            </w:r>
            <w:r>
              <w:rPr>
                <w:spacing w:val="-51"/>
                <w:sz w:val="20"/>
              </w:rPr>
              <w:t> </w:t>
            </w:r>
            <w:r>
              <w:rPr>
                <w:sz w:val="20"/>
              </w:rPr>
              <w:t>farmaceutycznych</w:t>
            </w:r>
          </w:p>
        </w:tc>
        <w:tc>
          <w:tcPr>
            <w:tcW w:w="850" w:type="dxa"/>
          </w:tcPr>
          <w:p>
            <w:pPr>
              <w:pStyle w:val="TableParagraph"/>
              <w:spacing w:before="101"/>
              <w:ind w:right="294"/>
              <w:jc w:val="right"/>
              <w:rPr>
                <w:sz w:val="20"/>
              </w:rPr>
            </w:pPr>
            <w:r>
              <w:rPr>
                <w:sz w:val="20"/>
              </w:rPr>
              <w:t>20,0</w:t>
            </w:r>
          </w:p>
        </w:tc>
      </w:tr>
      <w:tr>
        <w:trPr>
          <w:trHeight w:val="458" w:hRule="atLeast"/>
        </w:trPr>
        <w:tc>
          <w:tcPr>
            <w:tcW w:w="427" w:type="dxa"/>
          </w:tcPr>
          <w:p>
            <w:pPr>
              <w:pStyle w:val="TableParagraph"/>
              <w:spacing w:before="98"/>
              <w:ind w:left="5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1133" w:type="dxa"/>
          </w:tcPr>
          <w:p>
            <w:pPr>
              <w:pStyle w:val="TableParagraph"/>
              <w:spacing w:before="98"/>
              <w:ind w:left="117" w:right="108"/>
              <w:jc w:val="center"/>
              <w:rPr>
                <w:sz w:val="20"/>
              </w:rPr>
            </w:pPr>
            <w:r>
              <w:rPr>
                <w:sz w:val="20"/>
              </w:rPr>
              <w:t>07 05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10*</w:t>
            </w:r>
          </w:p>
        </w:tc>
        <w:tc>
          <w:tcPr>
            <w:tcW w:w="3688" w:type="dxa"/>
          </w:tcPr>
          <w:p>
            <w:pPr>
              <w:pStyle w:val="TableParagraph"/>
              <w:spacing w:line="230" w:lineRule="exact"/>
              <w:ind w:left="1310" w:right="549" w:hanging="733"/>
              <w:rPr>
                <w:sz w:val="20"/>
              </w:rPr>
            </w:pPr>
            <w:r>
              <w:rPr>
                <w:sz w:val="20"/>
              </w:rPr>
              <w:t>Inne zużyte sorbenty i osady</w:t>
            </w:r>
            <w:r>
              <w:rPr>
                <w:spacing w:val="-51"/>
                <w:sz w:val="20"/>
              </w:rPr>
              <w:t> </w:t>
            </w:r>
            <w:r>
              <w:rPr>
                <w:sz w:val="20"/>
              </w:rPr>
              <w:t>pofiltracyjne</w:t>
            </w:r>
          </w:p>
        </w:tc>
        <w:tc>
          <w:tcPr>
            <w:tcW w:w="2977" w:type="dxa"/>
          </w:tcPr>
          <w:p>
            <w:pPr>
              <w:pStyle w:val="TableParagraph"/>
              <w:spacing w:line="230" w:lineRule="exact"/>
              <w:ind w:left="680" w:right="645" w:hanging="10"/>
              <w:rPr>
                <w:sz w:val="20"/>
              </w:rPr>
            </w:pPr>
            <w:r>
              <w:rPr>
                <w:spacing w:val="-1"/>
                <w:sz w:val="20"/>
              </w:rPr>
              <w:t>synteza </w:t>
            </w:r>
            <w:r>
              <w:rPr>
                <w:sz w:val="20"/>
              </w:rPr>
              <w:t>substancji</w:t>
            </w:r>
            <w:r>
              <w:rPr>
                <w:spacing w:val="-51"/>
                <w:sz w:val="20"/>
              </w:rPr>
              <w:t> </w:t>
            </w:r>
            <w:r>
              <w:rPr>
                <w:sz w:val="20"/>
              </w:rPr>
              <w:t>farmaceutycznych</w:t>
            </w:r>
          </w:p>
        </w:tc>
        <w:tc>
          <w:tcPr>
            <w:tcW w:w="850" w:type="dxa"/>
          </w:tcPr>
          <w:p>
            <w:pPr>
              <w:pStyle w:val="TableParagraph"/>
              <w:spacing w:before="98"/>
              <w:ind w:right="294"/>
              <w:jc w:val="right"/>
              <w:rPr>
                <w:sz w:val="20"/>
              </w:rPr>
            </w:pPr>
            <w:r>
              <w:rPr>
                <w:sz w:val="20"/>
              </w:rPr>
              <w:t>11,0</w:t>
            </w:r>
          </w:p>
        </w:tc>
      </w:tr>
      <w:tr>
        <w:trPr>
          <w:trHeight w:val="688" w:hRule="atLeast"/>
        </w:trPr>
        <w:tc>
          <w:tcPr>
            <w:tcW w:w="427" w:type="dxa"/>
          </w:tcPr>
          <w:p>
            <w:pPr>
              <w:pStyle w:val="TableParagraph"/>
              <w:spacing w:before="7"/>
              <w:rPr>
                <w:rFonts w:ascii="Arial"/>
                <w:b/>
                <w:sz w:val="18"/>
              </w:rPr>
            </w:pPr>
          </w:p>
          <w:p>
            <w:pPr>
              <w:pStyle w:val="TableParagraph"/>
              <w:ind w:left="5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1133" w:type="dxa"/>
          </w:tcPr>
          <w:p>
            <w:pPr>
              <w:pStyle w:val="TableParagraph"/>
              <w:spacing w:before="7"/>
              <w:rPr>
                <w:rFonts w:ascii="Arial"/>
                <w:b/>
                <w:sz w:val="18"/>
              </w:rPr>
            </w:pPr>
          </w:p>
          <w:p>
            <w:pPr>
              <w:pStyle w:val="TableParagraph"/>
              <w:ind w:left="117" w:right="108"/>
              <w:jc w:val="center"/>
              <w:rPr>
                <w:sz w:val="20"/>
              </w:rPr>
            </w:pPr>
            <w:r>
              <w:rPr>
                <w:sz w:val="20"/>
              </w:rPr>
              <w:t>07 05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11*</w:t>
            </w:r>
          </w:p>
        </w:tc>
        <w:tc>
          <w:tcPr>
            <w:tcW w:w="3688" w:type="dxa"/>
          </w:tcPr>
          <w:p>
            <w:pPr>
              <w:pStyle w:val="TableParagraph"/>
              <w:ind w:left="227" w:right="217"/>
              <w:jc w:val="center"/>
              <w:rPr>
                <w:sz w:val="20"/>
              </w:rPr>
            </w:pPr>
            <w:r>
              <w:rPr>
                <w:sz w:val="20"/>
              </w:rPr>
              <w:t>Osady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z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zakładowych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oczyszczalni</w:t>
            </w:r>
            <w:r>
              <w:rPr>
                <w:spacing w:val="-51"/>
                <w:sz w:val="20"/>
              </w:rPr>
              <w:t> </w:t>
            </w:r>
            <w:r>
              <w:rPr>
                <w:sz w:val="20"/>
              </w:rPr>
              <w:t>ścieków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zawierające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substancje</w:t>
            </w:r>
          </w:p>
          <w:p>
            <w:pPr>
              <w:pStyle w:val="TableParagraph"/>
              <w:spacing w:line="210" w:lineRule="exact" w:before="6"/>
              <w:ind w:left="229" w:right="217"/>
              <w:jc w:val="center"/>
              <w:rPr>
                <w:sz w:val="20"/>
              </w:rPr>
            </w:pPr>
            <w:r>
              <w:rPr>
                <w:sz w:val="20"/>
              </w:rPr>
              <w:t>niebezpieczne</w:t>
            </w:r>
          </w:p>
        </w:tc>
        <w:tc>
          <w:tcPr>
            <w:tcW w:w="2977" w:type="dxa"/>
          </w:tcPr>
          <w:p>
            <w:pPr>
              <w:pStyle w:val="TableParagraph"/>
              <w:ind w:left="380" w:right="365" w:firstLine="79"/>
              <w:rPr>
                <w:sz w:val="20"/>
              </w:rPr>
            </w:pPr>
            <w:r>
              <w:rPr>
                <w:sz w:val="20"/>
              </w:rPr>
              <w:t>czyszczenie kanalizacji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wewnątrz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zakładowej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lub</w:t>
            </w:r>
          </w:p>
          <w:p>
            <w:pPr>
              <w:pStyle w:val="TableParagraph"/>
              <w:spacing w:line="210" w:lineRule="exact" w:before="6"/>
              <w:ind w:left="431"/>
              <w:rPr>
                <w:sz w:val="20"/>
              </w:rPr>
            </w:pPr>
            <w:r>
              <w:rPr>
                <w:sz w:val="20"/>
              </w:rPr>
              <w:t>podczyszczalni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ścieków</w:t>
            </w:r>
          </w:p>
        </w:tc>
        <w:tc>
          <w:tcPr>
            <w:tcW w:w="850" w:type="dxa"/>
          </w:tcPr>
          <w:p>
            <w:pPr>
              <w:pStyle w:val="TableParagraph"/>
              <w:spacing w:before="7"/>
              <w:rPr>
                <w:rFonts w:ascii="Arial"/>
                <w:b/>
                <w:sz w:val="18"/>
              </w:rPr>
            </w:pPr>
          </w:p>
          <w:p>
            <w:pPr>
              <w:pStyle w:val="TableParagraph"/>
              <w:ind w:right="294"/>
              <w:jc w:val="right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</w:tr>
      <w:tr>
        <w:trPr>
          <w:trHeight w:val="1148" w:hRule="atLeast"/>
        </w:trPr>
        <w:tc>
          <w:tcPr>
            <w:tcW w:w="427" w:type="dxa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193"/>
              <w:ind w:left="5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1133" w:type="dxa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193"/>
              <w:ind w:left="117" w:right="108"/>
              <w:jc w:val="center"/>
              <w:rPr>
                <w:sz w:val="20"/>
              </w:rPr>
            </w:pPr>
            <w:r>
              <w:rPr>
                <w:sz w:val="20"/>
              </w:rPr>
              <w:t>07 05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13*</w:t>
            </w:r>
          </w:p>
        </w:tc>
        <w:tc>
          <w:tcPr>
            <w:tcW w:w="3688" w:type="dxa"/>
          </w:tcPr>
          <w:p>
            <w:pPr>
              <w:pStyle w:val="TableParagraph"/>
              <w:rPr>
                <w:rFonts w:ascii="Arial"/>
                <w:b/>
                <w:sz w:val="30"/>
              </w:rPr>
            </w:pPr>
          </w:p>
          <w:p>
            <w:pPr>
              <w:pStyle w:val="TableParagraph"/>
              <w:spacing w:line="244" w:lineRule="auto"/>
              <w:ind w:left="1205" w:right="176" w:hanging="1011"/>
              <w:rPr>
                <w:sz w:val="20"/>
              </w:rPr>
            </w:pPr>
            <w:r>
              <w:rPr>
                <w:sz w:val="20"/>
              </w:rPr>
              <w:t>Odpady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stałe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zawierające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substancje</w:t>
            </w:r>
            <w:r>
              <w:rPr>
                <w:spacing w:val="-50"/>
                <w:sz w:val="20"/>
              </w:rPr>
              <w:t> </w:t>
            </w:r>
            <w:r>
              <w:rPr>
                <w:sz w:val="20"/>
              </w:rPr>
              <w:t>niebezpieczne</w:t>
            </w:r>
          </w:p>
        </w:tc>
        <w:tc>
          <w:tcPr>
            <w:tcW w:w="2977" w:type="dxa"/>
          </w:tcPr>
          <w:p>
            <w:pPr>
              <w:pStyle w:val="TableParagraph"/>
              <w:spacing w:line="230" w:lineRule="exact"/>
              <w:ind w:left="143" w:right="128" w:hanging="4"/>
              <w:jc w:val="center"/>
              <w:rPr>
                <w:sz w:val="20"/>
              </w:rPr>
            </w:pPr>
            <w:r>
              <w:rPr>
                <w:sz w:val="20"/>
              </w:rPr>
              <w:t>przeterminowane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lub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niedopuszczone do sprzedaży</w:t>
            </w:r>
            <w:r>
              <w:rPr>
                <w:spacing w:val="-51"/>
                <w:sz w:val="20"/>
              </w:rPr>
              <w:t> </w:t>
            </w:r>
            <w:r>
              <w:rPr>
                <w:sz w:val="20"/>
              </w:rPr>
              <w:t>substancje farmaceutyczne,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badanie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produktów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farmaceutycznych</w:t>
            </w:r>
          </w:p>
        </w:tc>
        <w:tc>
          <w:tcPr>
            <w:tcW w:w="850" w:type="dxa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193"/>
              <w:ind w:right="294"/>
              <w:jc w:val="right"/>
              <w:rPr>
                <w:sz w:val="20"/>
              </w:rPr>
            </w:pPr>
            <w:r>
              <w:rPr>
                <w:sz w:val="20"/>
              </w:rPr>
              <w:t>1,0</w:t>
            </w:r>
          </w:p>
        </w:tc>
      </w:tr>
      <w:tr>
        <w:trPr>
          <w:trHeight w:val="690" w:hRule="atLeast"/>
        </w:trPr>
        <w:tc>
          <w:tcPr>
            <w:tcW w:w="427" w:type="dxa"/>
          </w:tcPr>
          <w:p>
            <w:pPr>
              <w:pStyle w:val="TableParagraph"/>
              <w:spacing w:before="8"/>
              <w:rPr>
                <w:rFonts w:ascii="Arial"/>
                <w:b/>
                <w:sz w:val="18"/>
              </w:rPr>
            </w:pPr>
          </w:p>
          <w:p>
            <w:pPr>
              <w:pStyle w:val="TableParagraph"/>
              <w:ind w:left="5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1133" w:type="dxa"/>
          </w:tcPr>
          <w:p>
            <w:pPr>
              <w:pStyle w:val="TableParagraph"/>
              <w:spacing w:before="8"/>
              <w:rPr>
                <w:rFonts w:ascii="Arial"/>
                <w:b/>
                <w:sz w:val="18"/>
              </w:rPr>
            </w:pPr>
          </w:p>
          <w:p>
            <w:pPr>
              <w:pStyle w:val="TableParagraph"/>
              <w:ind w:left="117" w:right="108"/>
              <w:jc w:val="center"/>
              <w:rPr>
                <w:sz w:val="20"/>
              </w:rPr>
            </w:pPr>
            <w:r>
              <w:rPr>
                <w:sz w:val="20"/>
              </w:rPr>
              <w:t>07 05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80*</w:t>
            </w:r>
          </w:p>
        </w:tc>
        <w:tc>
          <w:tcPr>
            <w:tcW w:w="3688" w:type="dxa"/>
          </w:tcPr>
          <w:p>
            <w:pPr>
              <w:pStyle w:val="TableParagraph"/>
              <w:spacing w:line="242" w:lineRule="auto" w:before="116"/>
              <w:ind w:left="1205" w:right="134" w:hanging="1057"/>
              <w:rPr>
                <w:sz w:val="20"/>
              </w:rPr>
            </w:pPr>
            <w:r>
              <w:rPr>
                <w:sz w:val="20"/>
              </w:rPr>
              <w:t>Odpady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ciekłe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zawierające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substancje</w:t>
            </w:r>
            <w:r>
              <w:rPr>
                <w:spacing w:val="-50"/>
                <w:sz w:val="20"/>
              </w:rPr>
              <w:t> </w:t>
            </w:r>
            <w:r>
              <w:rPr>
                <w:sz w:val="20"/>
              </w:rPr>
              <w:t>niebezpieczne</w:t>
            </w:r>
          </w:p>
        </w:tc>
        <w:tc>
          <w:tcPr>
            <w:tcW w:w="2977" w:type="dxa"/>
          </w:tcPr>
          <w:p>
            <w:pPr>
              <w:pStyle w:val="TableParagraph"/>
              <w:spacing w:before="1"/>
              <w:ind w:left="89" w:right="81"/>
              <w:jc w:val="center"/>
              <w:rPr>
                <w:sz w:val="20"/>
              </w:rPr>
            </w:pPr>
            <w:r>
              <w:rPr>
                <w:sz w:val="20"/>
              </w:rPr>
              <w:t>przeterminowane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lub</w:t>
            </w:r>
          </w:p>
          <w:p>
            <w:pPr>
              <w:pStyle w:val="TableParagraph"/>
              <w:spacing w:line="230" w:lineRule="atLeast"/>
              <w:ind w:left="92" w:right="77"/>
              <w:jc w:val="center"/>
              <w:rPr>
                <w:sz w:val="20"/>
              </w:rPr>
            </w:pPr>
            <w:r>
              <w:rPr>
                <w:sz w:val="20"/>
              </w:rPr>
              <w:t>niedopuszczone do sprzedaży</w:t>
            </w:r>
            <w:r>
              <w:rPr>
                <w:spacing w:val="-51"/>
                <w:sz w:val="20"/>
              </w:rPr>
              <w:t> </w:t>
            </w:r>
            <w:r>
              <w:rPr>
                <w:sz w:val="20"/>
              </w:rPr>
              <w:t>substancje farmaceutyczne</w:t>
            </w:r>
          </w:p>
        </w:tc>
        <w:tc>
          <w:tcPr>
            <w:tcW w:w="850" w:type="dxa"/>
          </w:tcPr>
          <w:p>
            <w:pPr>
              <w:pStyle w:val="TableParagraph"/>
              <w:spacing w:before="8"/>
              <w:rPr>
                <w:rFonts w:ascii="Arial"/>
                <w:b/>
                <w:sz w:val="18"/>
              </w:rPr>
            </w:pPr>
          </w:p>
          <w:p>
            <w:pPr>
              <w:pStyle w:val="TableParagraph"/>
              <w:ind w:right="294"/>
              <w:jc w:val="right"/>
              <w:rPr>
                <w:sz w:val="20"/>
              </w:rPr>
            </w:pPr>
            <w:r>
              <w:rPr>
                <w:sz w:val="20"/>
              </w:rPr>
              <w:t>1,0</w:t>
            </w:r>
          </w:p>
        </w:tc>
      </w:tr>
      <w:tr>
        <w:trPr>
          <w:trHeight w:val="1381" w:hRule="atLeast"/>
        </w:trPr>
        <w:tc>
          <w:tcPr>
            <w:tcW w:w="427" w:type="dxa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9"/>
              <w:rPr>
                <w:rFonts w:ascii="Arial"/>
                <w:b/>
                <w:sz w:val="26"/>
              </w:rPr>
            </w:pPr>
          </w:p>
          <w:p>
            <w:pPr>
              <w:pStyle w:val="TableParagraph"/>
              <w:ind w:left="57"/>
              <w:rPr>
                <w:sz w:val="20"/>
              </w:rPr>
            </w:pPr>
            <w:r>
              <w:rPr>
                <w:sz w:val="20"/>
              </w:rPr>
              <w:t>8.</w:t>
            </w:r>
          </w:p>
        </w:tc>
        <w:tc>
          <w:tcPr>
            <w:tcW w:w="1133" w:type="dxa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9"/>
              <w:rPr>
                <w:rFonts w:ascii="Arial"/>
                <w:b/>
                <w:sz w:val="26"/>
              </w:rPr>
            </w:pPr>
          </w:p>
          <w:p>
            <w:pPr>
              <w:pStyle w:val="TableParagraph"/>
              <w:ind w:left="117" w:right="108"/>
              <w:jc w:val="center"/>
              <w:rPr>
                <w:sz w:val="20"/>
              </w:rPr>
            </w:pPr>
            <w:r>
              <w:rPr>
                <w:sz w:val="20"/>
              </w:rPr>
              <w:t>15 01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10*</w:t>
            </w:r>
          </w:p>
        </w:tc>
        <w:tc>
          <w:tcPr>
            <w:tcW w:w="3688" w:type="dxa"/>
          </w:tcPr>
          <w:p>
            <w:pPr>
              <w:pStyle w:val="TableParagraph"/>
              <w:spacing w:line="244" w:lineRule="auto"/>
              <w:ind w:left="71" w:right="52" w:hanging="4"/>
              <w:jc w:val="center"/>
              <w:rPr>
                <w:sz w:val="20"/>
              </w:rPr>
            </w:pPr>
            <w:r>
              <w:rPr>
                <w:sz w:val="20"/>
              </w:rPr>
              <w:t>Opakowania zawierające pozostałości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substancji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niebezpiecznych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lub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nimi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zanieczyszczone (np. środkami ochrony</w:t>
            </w:r>
            <w:r>
              <w:rPr>
                <w:spacing w:val="-51"/>
                <w:sz w:val="20"/>
              </w:rPr>
              <w:t> </w:t>
            </w:r>
            <w:r>
              <w:rPr>
                <w:sz w:val="20"/>
              </w:rPr>
              <w:t>roślin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II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klasy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toksyczności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–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bardzo</w:t>
            </w:r>
            <w:r>
              <w:rPr>
                <w:spacing w:val="1"/>
                <w:sz w:val="20"/>
              </w:rPr>
              <w:t> </w:t>
            </w:r>
            <w:r>
              <w:rPr>
                <w:w w:val="105"/>
                <w:sz w:val="20"/>
              </w:rPr>
              <w:t>toksyczne</w:t>
            </w:r>
          </w:p>
          <w:p>
            <w:pPr>
              <w:pStyle w:val="TableParagraph"/>
              <w:spacing w:line="207" w:lineRule="exact"/>
              <w:ind w:left="226" w:right="217"/>
              <w:jc w:val="center"/>
              <w:rPr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toksyczne)</w:t>
            </w:r>
          </w:p>
        </w:tc>
        <w:tc>
          <w:tcPr>
            <w:tcW w:w="2977" w:type="dxa"/>
          </w:tcPr>
          <w:p>
            <w:pPr>
              <w:pStyle w:val="TableParagraph"/>
              <w:rPr>
                <w:rFonts w:ascii="Arial"/>
                <w:b/>
                <w:sz w:val="30"/>
              </w:rPr>
            </w:pPr>
          </w:p>
          <w:p>
            <w:pPr>
              <w:pStyle w:val="TableParagraph"/>
              <w:spacing w:line="244" w:lineRule="auto"/>
              <w:ind w:left="299" w:right="286" w:hanging="2"/>
              <w:jc w:val="center"/>
              <w:rPr>
                <w:sz w:val="20"/>
              </w:rPr>
            </w:pPr>
            <w:r>
              <w:rPr>
                <w:sz w:val="20"/>
              </w:rPr>
              <w:t>odpadowe opakowania po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"/>
                <w:sz w:val="20"/>
              </w:rPr>
              <w:t>substancjach </w:t>
            </w:r>
            <w:r>
              <w:rPr>
                <w:sz w:val="20"/>
              </w:rPr>
              <w:t>chemicznych</w:t>
            </w:r>
            <w:r>
              <w:rPr>
                <w:spacing w:val="-51"/>
                <w:sz w:val="20"/>
              </w:rPr>
              <w:t> </w:t>
            </w:r>
            <w:r>
              <w:rPr>
                <w:sz w:val="20"/>
              </w:rPr>
              <w:t>i preparatach</w:t>
            </w:r>
          </w:p>
        </w:tc>
        <w:tc>
          <w:tcPr>
            <w:tcW w:w="850" w:type="dxa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9"/>
              <w:rPr>
                <w:rFonts w:ascii="Arial"/>
                <w:b/>
                <w:sz w:val="26"/>
              </w:rPr>
            </w:pPr>
          </w:p>
          <w:p>
            <w:pPr>
              <w:pStyle w:val="TableParagraph"/>
              <w:ind w:right="294"/>
              <w:jc w:val="right"/>
              <w:rPr>
                <w:sz w:val="20"/>
              </w:rPr>
            </w:pPr>
            <w:r>
              <w:rPr>
                <w:sz w:val="20"/>
              </w:rPr>
              <w:t>2,0</w:t>
            </w:r>
          </w:p>
        </w:tc>
      </w:tr>
    </w:tbl>
    <w:p>
      <w:pPr>
        <w:spacing w:after="0"/>
        <w:jc w:val="right"/>
        <w:rPr>
          <w:sz w:val="20"/>
        </w:rPr>
        <w:sectPr>
          <w:pgSz w:w="11910" w:h="16840"/>
          <w:pgMar w:header="0" w:footer="818" w:top="1400" w:bottom="1080" w:left="1240" w:right="1020"/>
        </w:sectPr>
      </w:pPr>
    </w:p>
    <w:tbl>
      <w:tblPr>
        <w:tblW w:w="0" w:type="auto"/>
        <w:jc w:val="left"/>
        <w:tblInd w:w="32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27"/>
        <w:gridCol w:w="1133"/>
        <w:gridCol w:w="3688"/>
        <w:gridCol w:w="2977"/>
        <w:gridCol w:w="850"/>
      </w:tblGrid>
      <w:tr>
        <w:trPr>
          <w:trHeight w:val="1610" w:hRule="atLeast"/>
        </w:trPr>
        <w:tc>
          <w:tcPr>
            <w:tcW w:w="427" w:type="dxa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169"/>
              <w:ind w:right="129"/>
              <w:jc w:val="center"/>
              <w:rPr>
                <w:sz w:val="20"/>
              </w:rPr>
            </w:pPr>
            <w:r>
              <w:rPr>
                <w:sz w:val="20"/>
              </w:rPr>
              <w:t>9.</w:t>
            </w:r>
          </w:p>
        </w:tc>
        <w:tc>
          <w:tcPr>
            <w:tcW w:w="1133" w:type="dxa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169"/>
              <w:ind w:left="117" w:right="108"/>
              <w:jc w:val="center"/>
              <w:rPr>
                <w:sz w:val="20"/>
              </w:rPr>
            </w:pPr>
            <w:r>
              <w:rPr>
                <w:sz w:val="20"/>
              </w:rPr>
              <w:t>15 02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02*</w:t>
            </w:r>
          </w:p>
        </w:tc>
        <w:tc>
          <w:tcPr>
            <w:tcW w:w="3688" w:type="dxa"/>
          </w:tcPr>
          <w:p>
            <w:pPr>
              <w:pStyle w:val="TableParagraph"/>
              <w:spacing w:line="242" w:lineRule="auto"/>
              <w:ind w:left="520" w:right="505" w:hanging="2"/>
              <w:jc w:val="center"/>
              <w:rPr>
                <w:sz w:val="20"/>
              </w:rPr>
            </w:pPr>
            <w:r>
              <w:rPr>
                <w:sz w:val="20"/>
              </w:rPr>
              <w:t>Sorbenty, materiały filtracyjne</w:t>
            </w:r>
            <w:r>
              <w:rPr>
                <w:spacing w:val="-51"/>
                <w:sz w:val="20"/>
              </w:rPr>
              <w:t> </w:t>
            </w:r>
            <w:r>
              <w:rPr>
                <w:sz w:val="20"/>
              </w:rPr>
              <w:t>(w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tym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filtry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olejowe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nieujęte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w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innych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grupach),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tkaniny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</w:p>
          <w:p>
            <w:pPr>
              <w:pStyle w:val="TableParagraph"/>
              <w:spacing w:before="3"/>
              <w:ind w:left="230" w:right="217"/>
              <w:jc w:val="center"/>
              <w:rPr>
                <w:sz w:val="20"/>
              </w:rPr>
            </w:pPr>
            <w:r>
              <w:rPr>
                <w:sz w:val="20"/>
              </w:rPr>
              <w:t>wycierania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(np.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szmaty,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ścierki)</w:t>
            </w:r>
          </w:p>
          <w:p>
            <w:pPr>
              <w:pStyle w:val="TableParagraph"/>
              <w:spacing w:line="244" w:lineRule="auto" w:before="4"/>
              <w:ind w:left="232" w:right="217"/>
              <w:jc w:val="center"/>
              <w:rPr>
                <w:sz w:val="20"/>
              </w:rPr>
            </w:pPr>
            <w:r>
              <w:rPr>
                <w:sz w:val="20"/>
              </w:rPr>
              <w:t>i ubrania ochronne zanieczyszczone</w:t>
            </w:r>
            <w:r>
              <w:rPr>
                <w:spacing w:val="-51"/>
                <w:sz w:val="20"/>
              </w:rPr>
              <w:t> </w:t>
            </w:r>
            <w:r>
              <w:rPr>
                <w:sz w:val="20"/>
              </w:rPr>
              <w:t>substancjami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niebezpiecznymi</w:t>
            </w:r>
          </w:p>
          <w:p>
            <w:pPr>
              <w:pStyle w:val="TableParagraph"/>
              <w:spacing w:line="209" w:lineRule="exact"/>
              <w:ind w:left="227" w:right="217"/>
              <w:jc w:val="center"/>
              <w:rPr>
                <w:sz w:val="20"/>
              </w:rPr>
            </w:pPr>
            <w:r>
              <w:rPr>
                <w:sz w:val="20"/>
              </w:rPr>
              <w:t>(np. PCB)</w:t>
            </w:r>
          </w:p>
        </w:tc>
        <w:tc>
          <w:tcPr>
            <w:tcW w:w="2977" w:type="dxa"/>
          </w:tcPr>
          <w:p>
            <w:pPr>
              <w:pStyle w:val="TableParagraph"/>
              <w:spacing w:line="242" w:lineRule="auto" w:before="115"/>
              <w:ind w:left="92" w:right="81"/>
              <w:jc w:val="center"/>
              <w:rPr>
                <w:sz w:val="20"/>
              </w:rPr>
            </w:pPr>
            <w:r>
              <w:rPr>
                <w:sz w:val="20"/>
              </w:rPr>
              <w:t>zużyta odzież ochronna, zużyte</w:t>
            </w:r>
            <w:r>
              <w:rPr>
                <w:spacing w:val="-51"/>
                <w:sz w:val="20"/>
              </w:rPr>
              <w:t> </w:t>
            </w:r>
            <w:r>
              <w:rPr>
                <w:sz w:val="20"/>
              </w:rPr>
              <w:t>filtry</w:t>
            </w:r>
          </w:p>
          <w:p>
            <w:pPr>
              <w:pStyle w:val="TableParagraph"/>
              <w:spacing w:line="244" w:lineRule="auto" w:before="2"/>
              <w:ind w:left="92" w:right="78"/>
              <w:jc w:val="center"/>
              <w:rPr>
                <w:sz w:val="20"/>
              </w:rPr>
            </w:pPr>
            <w:r>
              <w:rPr>
                <w:sz w:val="20"/>
              </w:rPr>
              <w:t>z urządzeń produkcyjnych,</w:t>
            </w:r>
            <w:r>
              <w:rPr>
                <w:spacing w:val="-51"/>
                <w:sz w:val="20"/>
              </w:rPr>
              <w:t> </w:t>
            </w:r>
            <w:r>
              <w:rPr>
                <w:sz w:val="20"/>
              </w:rPr>
              <w:t>czyściwo</w:t>
            </w:r>
          </w:p>
          <w:p>
            <w:pPr>
              <w:pStyle w:val="TableParagraph"/>
              <w:spacing w:line="244" w:lineRule="auto"/>
              <w:ind w:left="1023" w:right="1014" w:firstLine="2"/>
              <w:jc w:val="center"/>
              <w:rPr>
                <w:sz w:val="20"/>
              </w:rPr>
            </w:pPr>
            <w:r>
              <w:rPr>
                <w:sz w:val="20"/>
              </w:rPr>
              <w:t>z</w:t>
            </w:r>
            <w:r>
              <w:rPr>
                <w:spacing w:val="53"/>
                <w:sz w:val="20"/>
              </w:rPr>
              <w:t> </w:t>
            </w:r>
            <w:r>
              <w:rPr>
                <w:sz w:val="20"/>
              </w:rPr>
              <w:t>maszyn</w:t>
            </w:r>
            <w:r>
              <w:rPr>
                <w:spacing w:val="-50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urządzeń</w:t>
            </w:r>
          </w:p>
        </w:tc>
        <w:tc>
          <w:tcPr>
            <w:tcW w:w="850" w:type="dxa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169"/>
              <w:ind w:left="5" w:right="36"/>
              <w:jc w:val="center"/>
              <w:rPr>
                <w:sz w:val="20"/>
              </w:rPr>
            </w:pPr>
            <w:r>
              <w:rPr>
                <w:sz w:val="20"/>
              </w:rPr>
              <w:t>2,0</w:t>
            </w:r>
          </w:p>
        </w:tc>
      </w:tr>
      <w:tr>
        <w:trPr>
          <w:trHeight w:val="920" w:hRule="atLeast"/>
        </w:trPr>
        <w:tc>
          <w:tcPr>
            <w:tcW w:w="427" w:type="dxa"/>
          </w:tcPr>
          <w:p>
            <w:pPr>
              <w:pStyle w:val="TableParagraph"/>
              <w:spacing w:before="6"/>
              <w:rPr>
                <w:rFonts w:ascii="Arial"/>
                <w:b/>
                <w:sz w:val="28"/>
              </w:rPr>
            </w:pPr>
          </w:p>
          <w:p>
            <w:pPr>
              <w:pStyle w:val="TableParagraph"/>
              <w:spacing w:before="1"/>
              <w:ind w:right="129"/>
              <w:jc w:val="center"/>
              <w:rPr>
                <w:sz w:val="20"/>
              </w:rPr>
            </w:pPr>
            <w:r>
              <w:rPr>
                <w:sz w:val="20"/>
              </w:rPr>
              <w:t>10.</w:t>
            </w:r>
          </w:p>
        </w:tc>
        <w:tc>
          <w:tcPr>
            <w:tcW w:w="1133" w:type="dxa"/>
          </w:tcPr>
          <w:p>
            <w:pPr>
              <w:pStyle w:val="TableParagraph"/>
              <w:spacing w:before="6"/>
              <w:rPr>
                <w:rFonts w:ascii="Arial"/>
                <w:b/>
                <w:sz w:val="28"/>
              </w:rPr>
            </w:pPr>
          </w:p>
          <w:p>
            <w:pPr>
              <w:pStyle w:val="TableParagraph"/>
              <w:spacing w:before="1"/>
              <w:ind w:left="117" w:right="108"/>
              <w:jc w:val="center"/>
              <w:rPr>
                <w:sz w:val="20"/>
              </w:rPr>
            </w:pPr>
            <w:r>
              <w:rPr>
                <w:sz w:val="20"/>
              </w:rPr>
              <w:t>16 02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13*</w:t>
            </w:r>
          </w:p>
        </w:tc>
        <w:tc>
          <w:tcPr>
            <w:tcW w:w="3688" w:type="dxa"/>
          </w:tcPr>
          <w:p>
            <w:pPr>
              <w:pStyle w:val="TableParagraph"/>
              <w:spacing w:line="242" w:lineRule="auto"/>
              <w:ind w:left="398" w:right="385" w:hanging="1"/>
              <w:jc w:val="center"/>
              <w:rPr>
                <w:sz w:val="20"/>
              </w:rPr>
            </w:pPr>
            <w:r>
              <w:rPr>
                <w:sz w:val="20"/>
              </w:rPr>
              <w:t>Zużyte urządzenia zawierające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niebezpieczne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elementy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inne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niż</w:t>
            </w:r>
            <w:r>
              <w:rPr>
                <w:spacing w:val="-50"/>
                <w:sz w:val="20"/>
              </w:rPr>
              <w:t> </w:t>
            </w:r>
            <w:r>
              <w:rPr>
                <w:sz w:val="20"/>
              </w:rPr>
              <w:t>wymienione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w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16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02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09</w:t>
            </w:r>
          </w:p>
          <w:p>
            <w:pPr>
              <w:pStyle w:val="TableParagraph"/>
              <w:spacing w:line="212" w:lineRule="exact" w:before="3"/>
              <w:ind w:left="228" w:right="217"/>
              <w:jc w:val="center"/>
              <w:rPr>
                <w:sz w:val="20"/>
              </w:rPr>
            </w:pPr>
            <w:r>
              <w:rPr>
                <w:sz w:val="20"/>
              </w:rPr>
              <w:t>do 16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02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12</w:t>
            </w:r>
          </w:p>
        </w:tc>
        <w:tc>
          <w:tcPr>
            <w:tcW w:w="2977" w:type="dxa"/>
          </w:tcPr>
          <w:p>
            <w:pPr>
              <w:pStyle w:val="TableParagraph"/>
              <w:spacing w:line="242" w:lineRule="auto" w:before="115"/>
              <w:ind w:left="371" w:right="358" w:hanging="4"/>
              <w:jc w:val="center"/>
              <w:rPr>
                <w:sz w:val="20"/>
              </w:rPr>
            </w:pPr>
            <w:r>
              <w:rPr>
                <w:sz w:val="20"/>
              </w:rPr>
              <w:t>zużyte świetlówki, zużyte</w:t>
            </w:r>
            <w:r>
              <w:rPr>
                <w:spacing w:val="-51"/>
                <w:sz w:val="20"/>
              </w:rPr>
              <w:t> </w:t>
            </w:r>
            <w:r>
              <w:rPr>
                <w:sz w:val="20"/>
              </w:rPr>
              <w:t>urządzenia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komputerowe</w:t>
            </w:r>
            <w:r>
              <w:rPr>
                <w:spacing w:val="-50"/>
                <w:sz w:val="20"/>
              </w:rPr>
              <w:t> </w:t>
            </w:r>
            <w:r>
              <w:rPr>
                <w:sz w:val="20"/>
              </w:rPr>
              <w:t>i kserograficzne</w:t>
            </w:r>
          </w:p>
        </w:tc>
        <w:tc>
          <w:tcPr>
            <w:tcW w:w="850" w:type="dxa"/>
          </w:tcPr>
          <w:p>
            <w:pPr>
              <w:pStyle w:val="TableParagraph"/>
              <w:spacing w:before="6"/>
              <w:rPr>
                <w:rFonts w:ascii="Arial"/>
                <w:b/>
                <w:sz w:val="28"/>
              </w:rPr>
            </w:pPr>
          </w:p>
          <w:p>
            <w:pPr>
              <w:pStyle w:val="TableParagraph"/>
              <w:spacing w:before="1"/>
              <w:ind w:left="5" w:right="36"/>
              <w:jc w:val="center"/>
              <w:rPr>
                <w:sz w:val="20"/>
              </w:rPr>
            </w:pPr>
            <w:r>
              <w:rPr>
                <w:sz w:val="20"/>
              </w:rPr>
              <w:t>2,0</w:t>
            </w:r>
          </w:p>
        </w:tc>
      </w:tr>
      <w:tr>
        <w:trPr>
          <w:trHeight w:val="921" w:hRule="atLeast"/>
        </w:trPr>
        <w:tc>
          <w:tcPr>
            <w:tcW w:w="427" w:type="dxa"/>
          </w:tcPr>
          <w:p>
            <w:pPr>
              <w:pStyle w:val="TableParagraph"/>
              <w:spacing w:before="6"/>
              <w:rPr>
                <w:rFonts w:ascii="Arial"/>
                <w:b/>
                <w:sz w:val="28"/>
              </w:rPr>
            </w:pPr>
          </w:p>
          <w:p>
            <w:pPr>
              <w:pStyle w:val="TableParagraph"/>
              <w:spacing w:before="1"/>
              <w:ind w:left="24" w:right="43"/>
              <w:jc w:val="center"/>
              <w:rPr>
                <w:sz w:val="20"/>
              </w:rPr>
            </w:pPr>
            <w:r>
              <w:rPr>
                <w:sz w:val="20"/>
              </w:rPr>
              <w:t>11.</w:t>
            </w:r>
          </w:p>
        </w:tc>
        <w:tc>
          <w:tcPr>
            <w:tcW w:w="1133" w:type="dxa"/>
          </w:tcPr>
          <w:p>
            <w:pPr>
              <w:pStyle w:val="TableParagraph"/>
              <w:spacing w:before="6"/>
              <w:rPr>
                <w:rFonts w:ascii="Arial"/>
                <w:b/>
                <w:sz w:val="28"/>
              </w:rPr>
            </w:pPr>
          </w:p>
          <w:p>
            <w:pPr>
              <w:pStyle w:val="TableParagraph"/>
              <w:spacing w:before="1"/>
              <w:ind w:left="117" w:right="108"/>
              <w:jc w:val="center"/>
              <w:rPr>
                <w:sz w:val="20"/>
              </w:rPr>
            </w:pPr>
            <w:r>
              <w:rPr>
                <w:sz w:val="20"/>
              </w:rPr>
              <w:t>16 05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07*</w:t>
            </w:r>
          </w:p>
        </w:tc>
        <w:tc>
          <w:tcPr>
            <w:tcW w:w="3688" w:type="dxa"/>
          </w:tcPr>
          <w:p>
            <w:pPr>
              <w:pStyle w:val="TableParagraph"/>
              <w:spacing w:line="244" w:lineRule="auto"/>
              <w:ind w:left="143" w:right="127" w:hanging="4"/>
              <w:jc w:val="center"/>
              <w:rPr>
                <w:sz w:val="20"/>
              </w:rPr>
            </w:pPr>
            <w:r>
              <w:rPr>
                <w:sz w:val="20"/>
              </w:rPr>
              <w:t>Zużyte nieorganiczne chemikalia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zawierające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substancje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niebezpieczne</w:t>
            </w:r>
            <w:r>
              <w:rPr>
                <w:spacing w:val="-50"/>
                <w:sz w:val="20"/>
              </w:rPr>
              <w:t> </w:t>
            </w:r>
            <w:r>
              <w:rPr>
                <w:sz w:val="20"/>
              </w:rPr>
              <w:t>(np. przeterminowane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odczynniki</w:t>
            </w:r>
          </w:p>
          <w:p>
            <w:pPr>
              <w:pStyle w:val="TableParagraph"/>
              <w:spacing w:line="211" w:lineRule="exact"/>
              <w:ind w:left="226" w:right="217"/>
              <w:jc w:val="center"/>
              <w:rPr>
                <w:sz w:val="20"/>
              </w:rPr>
            </w:pPr>
            <w:r>
              <w:rPr>
                <w:sz w:val="20"/>
              </w:rPr>
              <w:t>chemiczne)</w:t>
            </w:r>
          </w:p>
        </w:tc>
        <w:tc>
          <w:tcPr>
            <w:tcW w:w="2977" w:type="dxa"/>
          </w:tcPr>
          <w:p>
            <w:pPr>
              <w:pStyle w:val="TableParagraph"/>
              <w:spacing w:before="9"/>
              <w:rPr>
                <w:rFonts w:ascii="Arial"/>
                <w:b/>
                <w:sz w:val="19"/>
              </w:rPr>
            </w:pPr>
          </w:p>
          <w:p>
            <w:pPr>
              <w:pStyle w:val="TableParagraph"/>
              <w:spacing w:line="244" w:lineRule="auto"/>
              <w:ind w:left="1009" w:right="193" w:hanging="785"/>
              <w:rPr>
                <w:sz w:val="20"/>
              </w:rPr>
            </w:pPr>
            <w:r>
              <w:rPr>
                <w:sz w:val="20"/>
              </w:rPr>
              <w:t>przeterminowane odczynniki</w:t>
            </w:r>
            <w:r>
              <w:rPr>
                <w:spacing w:val="-52"/>
                <w:sz w:val="20"/>
              </w:rPr>
              <w:t> </w:t>
            </w:r>
            <w:r>
              <w:rPr>
                <w:sz w:val="20"/>
              </w:rPr>
              <w:t>chemiczne</w:t>
            </w:r>
          </w:p>
        </w:tc>
        <w:tc>
          <w:tcPr>
            <w:tcW w:w="850" w:type="dxa"/>
          </w:tcPr>
          <w:p>
            <w:pPr>
              <w:pStyle w:val="TableParagraph"/>
              <w:spacing w:before="6"/>
              <w:rPr>
                <w:rFonts w:ascii="Arial"/>
                <w:b/>
                <w:sz w:val="28"/>
              </w:rPr>
            </w:pPr>
          </w:p>
          <w:p>
            <w:pPr>
              <w:pStyle w:val="TableParagraph"/>
              <w:spacing w:before="1"/>
              <w:ind w:left="5" w:right="36"/>
              <w:jc w:val="center"/>
              <w:rPr>
                <w:sz w:val="20"/>
              </w:rPr>
            </w:pPr>
            <w:r>
              <w:rPr>
                <w:sz w:val="20"/>
              </w:rPr>
              <w:t>0,5</w:t>
            </w:r>
          </w:p>
        </w:tc>
      </w:tr>
      <w:tr>
        <w:trPr>
          <w:trHeight w:val="919" w:hRule="atLeast"/>
        </w:trPr>
        <w:tc>
          <w:tcPr>
            <w:tcW w:w="427" w:type="dxa"/>
          </w:tcPr>
          <w:p>
            <w:pPr>
              <w:pStyle w:val="TableParagraph"/>
              <w:spacing w:before="4"/>
              <w:rPr>
                <w:rFonts w:ascii="Arial"/>
                <w:b/>
                <w:sz w:val="28"/>
              </w:rPr>
            </w:pPr>
          </w:p>
          <w:p>
            <w:pPr>
              <w:pStyle w:val="TableParagraph"/>
              <w:ind w:left="24" w:right="43"/>
              <w:jc w:val="center"/>
              <w:rPr>
                <w:sz w:val="20"/>
              </w:rPr>
            </w:pPr>
            <w:r>
              <w:rPr>
                <w:sz w:val="20"/>
              </w:rPr>
              <w:t>12.</w:t>
            </w:r>
          </w:p>
        </w:tc>
        <w:tc>
          <w:tcPr>
            <w:tcW w:w="1133" w:type="dxa"/>
          </w:tcPr>
          <w:p>
            <w:pPr>
              <w:pStyle w:val="TableParagraph"/>
              <w:spacing w:before="4"/>
              <w:rPr>
                <w:rFonts w:ascii="Arial"/>
                <w:b/>
                <w:sz w:val="28"/>
              </w:rPr>
            </w:pPr>
          </w:p>
          <w:p>
            <w:pPr>
              <w:pStyle w:val="TableParagraph"/>
              <w:ind w:left="117" w:right="108"/>
              <w:jc w:val="center"/>
              <w:rPr>
                <w:sz w:val="20"/>
              </w:rPr>
            </w:pPr>
            <w:r>
              <w:rPr>
                <w:sz w:val="20"/>
              </w:rPr>
              <w:t>16 05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08*</w:t>
            </w:r>
          </w:p>
        </w:tc>
        <w:tc>
          <w:tcPr>
            <w:tcW w:w="3688" w:type="dxa"/>
          </w:tcPr>
          <w:p>
            <w:pPr>
              <w:pStyle w:val="TableParagraph"/>
              <w:spacing w:line="242" w:lineRule="auto"/>
              <w:ind w:left="141" w:right="131" w:firstLine="3"/>
              <w:jc w:val="center"/>
              <w:rPr>
                <w:sz w:val="20"/>
              </w:rPr>
            </w:pPr>
            <w:r>
              <w:rPr>
                <w:sz w:val="20"/>
              </w:rPr>
              <w:t>Zużyte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organiczne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chemikalia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zawierające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substancje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niebezpieczne</w:t>
            </w:r>
            <w:r>
              <w:rPr>
                <w:spacing w:val="-50"/>
                <w:sz w:val="20"/>
              </w:rPr>
              <w:t> </w:t>
            </w:r>
            <w:r>
              <w:rPr>
                <w:sz w:val="20"/>
              </w:rPr>
              <w:t>(np. przeterminowane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odczynniki</w:t>
            </w:r>
          </w:p>
          <w:p>
            <w:pPr>
              <w:pStyle w:val="TableParagraph"/>
              <w:spacing w:line="212" w:lineRule="exact" w:before="1"/>
              <w:ind w:left="226" w:right="217"/>
              <w:jc w:val="center"/>
              <w:rPr>
                <w:sz w:val="20"/>
              </w:rPr>
            </w:pPr>
            <w:r>
              <w:rPr>
                <w:sz w:val="20"/>
              </w:rPr>
              <w:t>chemiczne)</w:t>
            </w:r>
          </w:p>
        </w:tc>
        <w:tc>
          <w:tcPr>
            <w:tcW w:w="2977" w:type="dxa"/>
          </w:tcPr>
          <w:p>
            <w:pPr>
              <w:pStyle w:val="TableParagraph"/>
              <w:spacing w:before="9"/>
              <w:rPr>
                <w:rFonts w:ascii="Arial"/>
                <w:b/>
                <w:sz w:val="19"/>
              </w:rPr>
            </w:pPr>
          </w:p>
          <w:p>
            <w:pPr>
              <w:pStyle w:val="TableParagraph"/>
              <w:ind w:left="1009" w:right="193" w:hanging="785"/>
              <w:rPr>
                <w:sz w:val="20"/>
              </w:rPr>
            </w:pPr>
            <w:r>
              <w:rPr>
                <w:sz w:val="20"/>
              </w:rPr>
              <w:t>przeterminowane odczynniki</w:t>
            </w:r>
            <w:r>
              <w:rPr>
                <w:spacing w:val="-52"/>
                <w:sz w:val="20"/>
              </w:rPr>
              <w:t> </w:t>
            </w:r>
            <w:r>
              <w:rPr>
                <w:sz w:val="20"/>
              </w:rPr>
              <w:t>chemiczne</w:t>
            </w:r>
          </w:p>
        </w:tc>
        <w:tc>
          <w:tcPr>
            <w:tcW w:w="850" w:type="dxa"/>
          </w:tcPr>
          <w:p>
            <w:pPr>
              <w:pStyle w:val="TableParagraph"/>
              <w:spacing w:before="4"/>
              <w:rPr>
                <w:rFonts w:ascii="Arial"/>
                <w:b/>
                <w:sz w:val="28"/>
              </w:rPr>
            </w:pPr>
          </w:p>
          <w:p>
            <w:pPr>
              <w:pStyle w:val="TableParagraph"/>
              <w:ind w:left="5" w:right="36"/>
              <w:jc w:val="center"/>
              <w:rPr>
                <w:sz w:val="20"/>
              </w:rPr>
            </w:pPr>
            <w:r>
              <w:rPr>
                <w:sz w:val="20"/>
              </w:rPr>
              <w:t>0,5</w:t>
            </w:r>
          </w:p>
        </w:tc>
      </w:tr>
      <w:tr>
        <w:trPr>
          <w:trHeight w:val="460" w:hRule="atLeast"/>
        </w:trPr>
        <w:tc>
          <w:tcPr>
            <w:tcW w:w="427" w:type="dxa"/>
          </w:tcPr>
          <w:p>
            <w:pPr>
              <w:pStyle w:val="TableParagraph"/>
              <w:spacing w:before="98"/>
              <w:ind w:left="24" w:right="43"/>
              <w:jc w:val="center"/>
              <w:rPr>
                <w:sz w:val="20"/>
              </w:rPr>
            </w:pPr>
            <w:r>
              <w:rPr>
                <w:sz w:val="20"/>
              </w:rPr>
              <w:t>13.</w:t>
            </w:r>
          </w:p>
        </w:tc>
        <w:tc>
          <w:tcPr>
            <w:tcW w:w="1133" w:type="dxa"/>
          </w:tcPr>
          <w:p>
            <w:pPr>
              <w:pStyle w:val="TableParagraph"/>
              <w:spacing w:before="98"/>
              <w:ind w:left="117" w:right="108"/>
              <w:jc w:val="center"/>
              <w:rPr>
                <w:sz w:val="20"/>
              </w:rPr>
            </w:pPr>
            <w:r>
              <w:rPr>
                <w:sz w:val="20"/>
              </w:rPr>
              <w:t>16 81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01*</w:t>
            </w:r>
          </w:p>
        </w:tc>
        <w:tc>
          <w:tcPr>
            <w:tcW w:w="3688" w:type="dxa"/>
          </w:tcPr>
          <w:p>
            <w:pPr>
              <w:pStyle w:val="TableParagraph"/>
              <w:spacing w:line="224" w:lineRule="exact"/>
              <w:ind w:left="227" w:right="217"/>
              <w:jc w:val="center"/>
              <w:rPr>
                <w:sz w:val="20"/>
              </w:rPr>
            </w:pPr>
            <w:r>
              <w:rPr>
                <w:sz w:val="20"/>
              </w:rPr>
              <w:t>Odpady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wykazujące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właściwości</w:t>
            </w:r>
          </w:p>
          <w:p>
            <w:pPr>
              <w:pStyle w:val="TableParagraph"/>
              <w:spacing w:line="212" w:lineRule="exact" w:before="4"/>
              <w:ind w:left="229" w:right="217"/>
              <w:jc w:val="center"/>
              <w:rPr>
                <w:sz w:val="20"/>
              </w:rPr>
            </w:pPr>
            <w:r>
              <w:rPr>
                <w:sz w:val="20"/>
              </w:rPr>
              <w:t>niebezpieczne</w:t>
            </w:r>
          </w:p>
        </w:tc>
        <w:tc>
          <w:tcPr>
            <w:tcW w:w="2977" w:type="dxa"/>
          </w:tcPr>
          <w:p>
            <w:pPr>
              <w:pStyle w:val="TableParagraph"/>
              <w:spacing w:before="113"/>
              <w:ind w:left="419"/>
              <w:rPr>
                <w:sz w:val="20"/>
              </w:rPr>
            </w:pPr>
            <w:r>
              <w:rPr>
                <w:sz w:val="20"/>
              </w:rPr>
              <w:t>uszkodzone termometry</w:t>
            </w:r>
          </w:p>
        </w:tc>
        <w:tc>
          <w:tcPr>
            <w:tcW w:w="850" w:type="dxa"/>
          </w:tcPr>
          <w:p>
            <w:pPr>
              <w:pStyle w:val="TableParagraph"/>
              <w:spacing w:before="98"/>
              <w:ind w:left="5" w:right="36"/>
              <w:jc w:val="center"/>
              <w:rPr>
                <w:sz w:val="20"/>
              </w:rPr>
            </w:pPr>
            <w:r>
              <w:rPr>
                <w:sz w:val="20"/>
              </w:rPr>
              <w:t>0,1</w:t>
            </w:r>
          </w:p>
        </w:tc>
      </w:tr>
    </w:tbl>
    <w:p>
      <w:pPr>
        <w:pStyle w:val="BodyText"/>
        <w:spacing w:before="4"/>
        <w:rPr>
          <w:rFonts w:ascii="Arial"/>
          <w:b/>
          <w:sz w:val="15"/>
        </w:rPr>
      </w:pPr>
    </w:p>
    <w:p>
      <w:pPr>
        <w:pStyle w:val="Heading1"/>
        <w:numPr>
          <w:ilvl w:val="1"/>
          <w:numId w:val="9"/>
        </w:numPr>
        <w:tabs>
          <w:tab w:pos="579" w:val="left" w:leader="none"/>
        </w:tabs>
        <w:spacing w:line="240" w:lineRule="auto" w:before="92" w:after="0"/>
        <w:ind w:left="579" w:right="0" w:hanging="403"/>
        <w:jc w:val="left"/>
      </w:pPr>
      <w:r>
        <w:rPr/>
        <w:t>Nadaję</w:t>
      </w:r>
      <w:r>
        <w:rPr>
          <w:spacing w:val="-4"/>
        </w:rPr>
        <w:t> </w:t>
      </w:r>
      <w:r>
        <w:rPr/>
        <w:t>nowe</w:t>
      </w:r>
      <w:r>
        <w:rPr>
          <w:spacing w:val="-4"/>
        </w:rPr>
        <w:t> </w:t>
      </w:r>
      <w:r>
        <w:rPr/>
        <w:t>brzmienie</w:t>
      </w:r>
      <w:r>
        <w:rPr>
          <w:spacing w:val="-3"/>
        </w:rPr>
        <w:t> </w:t>
      </w:r>
      <w:r>
        <w:rPr/>
        <w:t>punktowi IV.1:</w:t>
      </w:r>
    </w:p>
    <w:p>
      <w:pPr>
        <w:pStyle w:val="BodyText"/>
        <w:rPr>
          <w:rFonts w:ascii="Arial"/>
          <w:b/>
        </w:rPr>
      </w:pPr>
    </w:p>
    <w:p>
      <w:pPr>
        <w:spacing w:before="1"/>
        <w:ind w:left="176" w:right="0" w:firstLine="0"/>
        <w:jc w:val="left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„IV.1.</w:t>
      </w:r>
      <w:r>
        <w:rPr>
          <w:rFonts w:ascii="Arial" w:hAnsi="Arial"/>
          <w:b/>
          <w:spacing w:val="-4"/>
          <w:sz w:val="24"/>
        </w:rPr>
        <w:t> </w:t>
      </w:r>
      <w:r>
        <w:rPr>
          <w:rFonts w:ascii="Arial" w:hAnsi="Arial"/>
          <w:b/>
          <w:sz w:val="24"/>
        </w:rPr>
        <w:t>Warunki</w:t>
      </w:r>
      <w:r>
        <w:rPr>
          <w:rFonts w:ascii="Arial" w:hAnsi="Arial"/>
          <w:b/>
          <w:spacing w:val="-4"/>
          <w:sz w:val="24"/>
        </w:rPr>
        <w:t> </w:t>
      </w:r>
      <w:r>
        <w:rPr>
          <w:rFonts w:ascii="Arial" w:hAnsi="Arial"/>
          <w:b/>
          <w:sz w:val="24"/>
        </w:rPr>
        <w:t>wprowadzania</w:t>
      </w:r>
      <w:r>
        <w:rPr>
          <w:rFonts w:ascii="Arial" w:hAnsi="Arial"/>
          <w:b/>
          <w:spacing w:val="-2"/>
          <w:sz w:val="24"/>
        </w:rPr>
        <w:t> </w:t>
      </w:r>
      <w:r>
        <w:rPr>
          <w:rFonts w:ascii="Arial" w:hAnsi="Arial"/>
          <w:b/>
          <w:sz w:val="24"/>
        </w:rPr>
        <w:t>gazów i</w:t>
      </w:r>
      <w:r>
        <w:rPr>
          <w:rFonts w:ascii="Arial" w:hAnsi="Arial"/>
          <w:b/>
          <w:spacing w:val="-2"/>
          <w:sz w:val="24"/>
        </w:rPr>
        <w:t> </w:t>
      </w:r>
      <w:r>
        <w:rPr>
          <w:rFonts w:ascii="Arial" w:hAnsi="Arial"/>
          <w:b/>
          <w:sz w:val="24"/>
        </w:rPr>
        <w:t>pyłów do</w:t>
      </w:r>
      <w:r>
        <w:rPr>
          <w:rFonts w:ascii="Arial" w:hAnsi="Arial"/>
          <w:b/>
          <w:spacing w:val="-2"/>
          <w:sz w:val="24"/>
        </w:rPr>
        <w:t> </w:t>
      </w:r>
      <w:r>
        <w:rPr>
          <w:rFonts w:ascii="Arial" w:hAnsi="Arial"/>
          <w:b/>
          <w:sz w:val="24"/>
        </w:rPr>
        <w:t>powietrza:</w:t>
      </w:r>
    </w:p>
    <w:p>
      <w:pPr>
        <w:pStyle w:val="BodyText"/>
        <w:spacing w:before="11"/>
        <w:rPr>
          <w:rFonts w:ascii="Arial"/>
          <w:b/>
          <w:sz w:val="20"/>
        </w:rPr>
      </w:pPr>
    </w:p>
    <w:p>
      <w:pPr>
        <w:spacing w:before="0"/>
        <w:ind w:left="176" w:right="0" w:firstLine="0"/>
        <w:jc w:val="left"/>
        <w:rPr>
          <w:rFonts w:ascii="Arial"/>
          <w:b/>
          <w:sz w:val="20"/>
        </w:rPr>
      </w:pPr>
      <w:r>
        <w:rPr>
          <w:rFonts w:ascii="Arial"/>
          <w:b/>
          <w:sz w:val="20"/>
        </w:rPr>
        <w:t>Tabela</w:t>
      </w:r>
      <w:r>
        <w:rPr>
          <w:rFonts w:ascii="Arial"/>
          <w:b/>
          <w:spacing w:val="53"/>
          <w:sz w:val="20"/>
        </w:rPr>
        <w:t> </w:t>
      </w:r>
      <w:r>
        <w:rPr>
          <w:rFonts w:ascii="Arial"/>
          <w:b/>
          <w:sz w:val="20"/>
        </w:rPr>
        <w:t>6</w:t>
      </w:r>
    </w:p>
    <w:p>
      <w:pPr>
        <w:pStyle w:val="BodyText"/>
        <w:spacing w:before="5"/>
        <w:rPr>
          <w:rFonts w:ascii="Arial"/>
          <w:b/>
          <w:sz w:val="8"/>
        </w:rPr>
      </w:pPr>
    </w:p>
    <w:tbl>
      <w:tblPr>
        <w:tblW w:w="0" w:type="auto"/>
        <w:jc w:val="left"/>
        <w:tblInd w:w="3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18"/>
        <w:gridCol w:w="1015"/>
        <w:gridCol w:w="1272"/>
        <w:gridCol w:w="2054"/>
        <w:gridCol w:w="1780"/>
        <w:gridCol w:w="1459"/>
        <w:gridCol w:w="938"/>
      </w:tblGrid>
      <w:tr>
        <w:trPr>
          <w:trHeight w:val="1324" w:hRule="atLeast"/>
        </w:trPr>
        <w:tc>
          <w:tcPr>
            <w:tcW w:w="518" w:type="dxa"/>
            <w:shd w:val="clear" w:color="auto" w:fill="D9D9D9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9"/>
              <w:rPr>
                <w:rFonts w:ascii="Arial"/>
                <w:b/>
                <w:sz w:val="23"/>
              </w:rPr>
            </w:pPr>
          </w:p>
          <w:p>
            <w:pPr>
              <w:pStyle w:val="TableParagraph"/>
              <w:spacing w:before="1"/>
              <w:ind w:right="94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Lp.</w:t>
            </w:r>
          </w:p>
        </w:tc>
        <w:tc>
          <w:tcPr>
            <w:tcW w:w="1015" w:type="dxa"/>
            <w:shd w:val="clear" w:color="auto" w:fill="D9D9D9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9"/>
              <w:rPr>
                <w:rFonts w:ascii="Arial"/>
                <w:b/>
                <w:sz w:val="23"/>
              </w:rPr>
            </w:pPr>
          </w:p>
          <w:p>
            <w:pPr>
              <w:pStyle w:val="TableParagraph"/>
              <w:spacing w:before="1"/>
              <w:ind w:left="168" w:right="16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Emitor</w:t>
            </w:r>
          </w:p>
        </w:tc>
        <w:tc>
          <w:tcPr>
            <w:tcW w:w="1272" w:type="dxa"/>
            <w:shd w:val="clear" w:color="auto" w:fill="D9D9D9"/>
          </w:tcPr>
          <w:p>
            <w:pPr>
              <w:pStyle w:val="TableParagraph"/>
              <w:spacing w:before="1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76" w:lineRule="auto"/>
              <w:ind w:left="141" w:right="131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1"/>
                <w:sz w:val="20"/>
              </w:rPr>
              <w:t>Wysokość</w:t>
            </w:r>
            <w:r>
              <w:rPr>
                <w:rFonts w:ascii="Arial" w:hAnsi="Arial"/>
                <w:b/>
                <w:spacing w:val="-53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emitora</w:t>
            </w:r>
            <w:r>
              <w:rPr>
                <w:rFonts w:ascii="Arial" w:hAnsi="Arial"/>
                <w:b/>
                <w:spacing w:val="1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[m]</w:t>
            </w:r>
          </w:p>
        </w:tc>
        <w:tc>
          <w:tcPr>
            <w:tcW w:w="2054" w:type="dxa"/>
            <w:shd w:val="clear" w:color="auto" w:fill="D9D9D9"/>
          </w:tcPr>
          <w:p>
            <w:pPr>
              <w:pStyle w:val="TableParagraph"/>
              <w:spacing w:before="1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76" w:lineRule="auto"/>
              <w:ind w:left="219" w:right="203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Średnica</w:t>
            </w:r>
            <w:r>
              <w:rPr>
                <w:rFonts w:ascii="Arial" w:hAnsi="Arial"/>
                <w:b/>
                <w:spacing w:val="-11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emitora</w:t>
            </w:r>
            <w:r>
              <w:rPr>
                <w:rFonts w:ascii="Arial" w:hAnsi="Arial"/>
                <w:b/>
                <w:spacing w:val="-53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u</w:t>
            </w:r>
            <w:r>
              <w:rPr>
                <w:rFonts w:ascii="Arial" w:hAnsi="Arial"/>
                <w:b/>
                <w:spacing w:val="-1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wylotu</w:t>
            </w:r>
          </w:p>
          <w:p>
            <w:pPr>
              <w:pStyle w:val="TableParagraph"/>
              <w:spacing w:line="229" w:lineRule="exact"/>
              <w:ind w:left="213" w:right="20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[m]</w:t>
            </w:r>
          </w:p>
        </w:tc>
        <w:tc>
          <w:tcPr>
            <w:tcW w:w="1780" w:type="dxa"/>
            <w:shd w:val="clear" w:color="auto" w:fill="D9D9D9"/>
          </w:tcPr>
          <w:p>
            <w:pPr>
              <w:pStyle w:val="TableParagraph"/>
              <w:spacing w:line="276" w:lineRule="auto" w:before="131"/>
              <w:ind w:left="443" w:right="426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1"/>
                <w:sz w:val="20"/>
              </w:rPr>
              <w:t>Prędkość</w:t>
            </w:r>
            <w:r>
              <w:rPr>
                <w:rFonts w:ascii="Arial" w:hAnsi="Arial"/>
                <w:b/>
                <w:spacing w:val="-53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gazów</w:t>
            </w:r>
          </w:p>
          <w:p>
            <w:pPr>
              <w:pStyle w:val="TableParagraph"/>
              <w:spacing w:line="276" w:lineRule="auto"/>
              <w:ind w:left="265" w:right="248" w:firstLine="1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na wylocie</w:t>
            </w:r>
            <w:r>
              <w:rPr>
                <w:rFonts w:ascii="Arial"/>
                <w:b/>
                <w:spacing w:val="1"/>
                <w:sz w:val="20"/>
              </w:rPr>
              <w:t> </w:t>
            </w:r>
            <w:r>
              <w:rPr>
                <w:rFonts w:ascii="Arial"/>
                <w:b/>
                <w:spacing w:val="-1"/>
                <w:sz w:val="20"/>
              </w:rPr>
              <w:t>emitora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[m/s]</w:t>
            </w:r>
          </w:p>
        </w:tc>
        <w:tc>
          <w:tcPr>
            <w:tcW w:w="1459" w:type="dxa"/>
            <w:shd w:val="clear" w:color="auto" w:fill="D9D9D9"/>
          </w:tcPr>
          <w:p>
            <w:pPr>
              <w:pStyle w:val="TableParagraph"/>
              <w:spacing w:line="276" w:lineRule="auto"/>
              <w:ind w:left="140" w:right="118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95"/>
                <w:sz w:val="20"/>
              </w:rPr>
              <w:t>Temperatura</w:t>
            </w:r>
            <w:r>
              <w:rPr>
                <w:rFonts w:ascii="Arial" w:hAnsi="Arial"/>
                <w:b/>
                <w:spacing w:val="1"/>
                <w:w w:val="95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gazów</w:t>
            </w:r>
            <w:r>
              <w:rPr>
                <w:rFonts w:ascii="Arial" w:hAnsi="Arial"/>
                <w:b/>
                <w:spacing w:val="2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na</w:t>
            </w:r>
            <w:r>
              <w:rPr>
                <w:rFonts w:ascii="Arial" w:hAnsi="Arial"/>
                <w:b/>
                <w:spacing w:val="1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wylocie</w:t>
            </w:r>
            <w:r>
              <w:rPr>
                <w:rFonts w:ascii="Arial" w:hAnsi="Arial"/>
                <w:b/>
                <w:spacing w:val="1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emitora</w:t>
            </w:r>
          </w:p>
          <w:p>
            <w:pPr>
              <w:pStyle w:val="TableParagraph"/>
              <w:spacing w:line="228" w:lineRule="exact"/>
              <w:ind w:left="136" w:right="118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[K]</w:t>
            </w:r>
          </w:p>
        </w:tc>
        <w:tc>
          <w:tcPr>
            <w:tcW w:w="938" w:type="dxa"/>
            <w:shd w:val="clear" w:color="auto" w:fill="D9D9D9"/>
          </w:tcPr>
          <w:p>
            <w:pPr>
              <w:pStyle w:val="TableParagraph"/>
              <w:spacing w:line="276" w:lineRule="auto" w:before="131"/>
              <w:ind w:left="111" w:right="94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Czas</w:t>
            </w:r>
            <w:r>
              <w:rPr>
                <w:rFonts w:ascii="Arial"/>
                <w:b/>
                <w:spacing w:val="1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pracy</w:t>
            </w:r>
            <w:r>
              <w:rPr>
                <w:rFonts w:ascii="Arial"/>
                <w:b/>
                <w:spacing w:val="1"/>
                <w:sz w:val="20"/>
              </w:rPr>
              <w:t> </w:t>
            </w:r>
            <w:r>
              <w:rPr>
                <w:rFonts w:ascii="Arial"/>
                <w:b/>
                <w:spacing w:val="-1"/>
                <w:sz w:val="20"/>
              </w:rPr>
              <w:t>emitora</w:t>
            </w:r>
            <w:r>
              <w:rPr>
                <w:rFonts w:ascii="Arial"/>
                <w:b/>
                <w:spacing w:val="-53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[h/rok]</w:t>
            </w:r>
          </w:p>
        </w:tc>
      </w:tr>
      <w:tr>
        <w:trPr>
          <w:trHeight w:val="266" w:hRule="atLeast"/>
        </w:trPr>
        <w:tc>
          <w:tcPr>
            <w:tcW w:w="518" w:type="dxa"/>
          </w:tcPr>
          <w:p>
            <w:pPr>
              <w:pStyle w:val="TableParagraph"/>
              <w:spacing w:before="3"/>
              <w:ind w:right="35"/>
              <w:jc w:val="right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1015" w:type="dxa"/>
          </w:tcPr>
          <w:p>
            <w:pPr>
              <w:pStyle w:val="TableParagraph"/>
              <w:spacing w:line="227" w:lineRule="exact"/>
              <w:ind w:left="168" w:right="160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18</w:t>
            </w:r>
          </w:p>
        </w:tc>
        <w:tc>
          <w:tcPr>
            <w:tcW w:w="1272" w:type="dxa"/>
          </w:tcPr>
          <w:p>
            <w:pPr>
              <w:pStyle w:val="TableParagraph"/>
              <w:spacing w:before="3"/>
              <w:ind w:left="497"/>
              <w:rPr>
                <w:sz w:val="20"/>
              </w:rPr>
            </w:pPr>
            <w:r>
              <w:rPr>
                <w:sz w:val="20"/>
              </w:rPr>
              <w:t>6,0</w:t>
            </w:r>
          </w:p>
        </w:tc>
        <w:tc>
          <w:tcPr>
            <w:tcW w:w="2054" w:type="dxa"/>
          </w:tcPr>
          <w:p>
            <w:pPr>
              <w:pStyle w:val="TableParagraph"/>
              <w:spacing w:before="3"/>
              <w:ind w:left="217" w:right="203"/>
              <w:jc w:val="center"/>
              <w:rPr>
                <w:sz w:val="20"/>
              </w:rPr>
            </w:pPr>
            <w:r>
              <w:rPr>
                <w:sz w:val="20"/>
              </w:rPr>
              <w:t>0,4 x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0,4</w:t>
            </w:r>
          </w:p>
        </w:tc>
        <w:tc>
          <w:tcPr>
            <w:tcW w:w="1780" w:type="dxa"/>
          </w:tcPr>
          <w:p>
            <w:pPr>
              <w:pStyle w:val="TableParagraph"/>
              <w:spacing w:before="3"/>
              <w:ind w:left="437" w:right="426"/>
              <w:jc w:val="center"/>
              <w:rPr>
                <w:sz w:val="20"/>
              </w:rPr>
            </w:pPr>
            <w:r>
              <w:rPr>
                <w:sz w:val="20"/>
              </w:rPr>
              <w:t>18,8</w:t>
            </w:r>
          </w:p>
        </w:tc>
        <w:tc>
          <w:tcPr>
            <w:tcW w:w="1459" w:type="dxa"/>
          </w:tcPr>
          <w:p>
            <w:pPr>
              <w:pStyle w:val="TableParagraph"/>
              <w:spacing w:before="20"/>
              <w:ind w:right="549"/>
              <w:jc w:val="right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938" w:type="dxa"/>
          </w:tcPr>
          <w:p>
            <w:pPr>
              <w:pStyle w:val="TableParagraph"/>
              <w:spacing w:before="20"/>
              <w:ind w:left="108" w:right="94"/>
              <w:jc w:val="center"/>
              <w:rPr>
                <w:sz w:val="20"/>
              </w:rPr>
            </w:pPr>
            <w:r>
              <w:rPr>
                <w:sz w:val="20"/>
              </w:rPr>
              <w:t>5300</w:t>
            </w:r>
          </w:p>
        </w:tc>
      </w:tr>
      <w:tr>
        <w:trPr>
          <w:trHeight w:val="266" w:hRule="atLeast"/>
        </w:trPr>
        <w:tc>
          <w:tcPr>
            <w:tcW w:w="518" w:type="dxa"/>
          </w:tcPr>
          <w:p>
            <w:pPr>
              <w:pStyle w:val="TableParagraph"/>
              <w:spacing w:before="5"/>
              <w:ind w:right="35"/>
              <w:jc w:val="right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1015" w:type="dxa"/>
          </w:tcPr>
          <w:p>
            <w:pPr>
              <w:pStyle w:val="TableParagraph"/>
              <w:spacing w:line="229" w:lineRule="exact"/>
              <w:ind w:left="168" w:right="160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19</w:t>
            </w:r>
          </w:p>
        </w:tc>
        <w:tc>
          <w:tcPr>
            <w:tcW w:w="1272" w:type="dxa"/>
          </w:tcPr>
          <w:p>
            <w:pPr>
              <w:pStyle w:val="TableParagraph"/>
              <w:spacing w:before="5"/>
              <w:ind w:left="497"/>
              <w:rPr>
                <w:sz w:val="20"/>
              </w:rPr>
            </w:pPr>
            <w:r>
              <w:rPr>
                <w:sz w:val="20"/>
              </w:rPr>
              <w:t>8,6</w:t>
            </w:r>
          </w:p>
        </w:tc>
        <w:tc>
          <w:tcPr>
            <w:tcW w:w="2054" w:type="dxa"/>
          </w:tcPr>
          <w:p>
            <w:pPr>
              <w:pStyle w:val="TableParagraph"/>
              <w:spacing w:before="5"/>
              <w:ind w:left="212" w:right="203"/>
              <w:jc w:val="center"/>
              <w:rPr>
                <w:sz w:val="20"/>
              </w:rPr>
            </w:pPr>
            <w:r>
              <w:rPr>
                <w:sz w:val="20"/>
              </w:rPr>
              <w:t>0,25</w:t>
            </w:r>
          </w:p>
        </w:tc>
        <w:tc>
          <w:tcPr>
            <w:tcW w:w="1780" w:type="dxa"/>
          </w:tcPr>
          <w:p>
            <w:pPr>
              <w:pStyle w:val="TableParagraph"/>
              <w:spacing w:before="5"/>
              <w:ind w:left="437" w:right="426"/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459" w:type="dxa"/>
          </w:tcPr>
          <w:p>
            <w:pPr>
              <w:pStyle w:val="TableParagraph"/>
              <w:spacing w:before="19"/>
              <w:ind w:right="549"/>
              <w:jc w:val="right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938" w:type="dxa"/>
          </w:tcPr>
          <w:p>
            <w:pPr>
              <w:pStyle w:val="TableParagraph"/>
              <w:spacing w:before="19"/>
              <w:ind w:left="108" w:right="94"/>
              <w:jc w:val="center"/>
              <w:rPr>
                <w:sz w:val="20"/>
              </w:rPr>
            </w:pPr>
            <w:r>
              <w:rPr>
                <w:sz w:val="20"/>
              </w:rPr>
              <w:t>2200</w:t>
            </w:r>
          </w:p>
        </w:tc>
      </w:tr>
      <w:tr>
        <w:trPr>
          <w:trHeight w:val="263" w:hRule="atLeast"/>
        </w:trPr>
        <w:tc>
          <w:tcPr>
            <w:tcW w:w="518" w:type="dxa"/>
          </w:tcPr>
          <w:p>
            <w:pPr>
              <w:pStyle w:val="TableParagraph"/>
              <w:spacing w:before="2"/>
              <w:ind w:right="35"/>
              <w:jc w:val="right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1015" w:type="dxa"/>
          </w:tcPr>
          <w:p>
            <w:pPr>
              <w:pStyle w:val="TableParagraph"/>
              <w:spacing w:line="227" w:lineRule="exact"/>
              <w:ind w:left="168" w:right="160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20</w:t>
            </w:r>
          </w:p>
        </w:tc>
        <w:tc>
          <w:tcPr>
            <w:tcW w:w="1272" w:type="dxa"/>
          </w:tcPr>
          <w:p>
            <w:pPr>
              <w:pStyle w:val="TableParagraph"/>
              <w:spacing w:before="2"/>
              <w:ind w:left="497"/>
              <w:rPr>
                <w:sz w:val="20"/>
              </w:rPr>
            </w:pPr>
            <w:r>
              <w:rPr>
                <w:sz w:val="20"/>
              </w:rPr>
              <w:t>8,6</w:t>
            </w:r>
          </w:p>
        </w:tc>
        <w:tc>
          <w:tcPr>
            <w:tcW w:w="2054" w:type="dxa"/>
          </w:tcPr>
          <w:p>
            <w:pPr>
              <w:pStyle w:val="TableParagraph"/>
              <w:spacing w:before="2"/>
              <w:ind w:left="212" w:right="203"/>
              <w:jc w:val="center"/>
              <w:rPr>
                <w:sz w:val="20"/>
              </w:rPr>
            </w:pPr>
            <w:r>
              <w:rPr>
                <w:sz w:val="20"/>
              </w:rPr>
              <w:t>0,25</w:t>
            </w:r>
          </w:p>
        </w:tc>
        <w:tc>
          <w:tcPr>
            <w:tcW w:w="1780" w:type="dxa"/>
          </w:tcPr>
          <w:p>
            <w:pPr>
              <w:pStyle w:val="TableParagraph"/>
              <w:spacing w:before="2"/>
              <w:ind w:left="440" w:right="426"/>
              <w:jc w:val="center"/>
              <w:rPr>
                <w:sz w:val="20"/>
              </w:rPr>
            </w:pPr>
            <w:r>
              <w:rPr>
                <w:sz w:val="20"/>
              </w:rPr>
              <w:t>19,00</w:t>
            </w:r>
          </w:p>
        </w:tc>
        <w:tc>
          <w:tcPr>
            <w:tcW w:w="1459" w:type="dxa"/>
          </w:tcPr>
          <w:p>
            <w:pPr>
              <w:pStyle w:val="TableParagraph"/>
              <w:spacing w:before="17"/>
              <w:ind w:right="549"/>
              <w:jc w:val="right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938" w:type="dxa"/>
          </w:tcPr>
          <w:p>
            <w:pPr>
              <w:pStyle w:val="TableParagraph"/>
              <w:spacing w:before="17"/>
              <w:ind w:left="108" w:right="94"/>
              <w:jc w:val="center"/>
              <w:rPr>
                <w:sz w:val="20"/>
              </w:rPr>
            </w:pPr>
            <w:r>
              <w:rPr>
                <w:sz w:val="20"/>
              </w:rPr>
              <w:t>4984</w:t>
            </w:r>
          </w:p>
        </w:tc>
      </w:tr>
      <w:tr>
        <w:trPr>
          <w:trHeight w:val="263" w:hRule="atLeast"/>
        </w:trPr>
        <w:tc>
          <w:tcPr>
            <w:tcW w:w="518" w:type="dxa"/>
          </w:tcPr>
          <w:p>
            <w:pPr>
              <w:pStyle w:val="TableParagraph"/>
              <w:spacing w:before="2"/>
              <w:ind w:right="35"/>
              <w:jc w:val="right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1015" w:type="dxa"/>
          </w:tcPr>
          <w:p>
            <w:pPr>
              <w:pStyle w:val="TableParagraph"/>
              <w:spacing w:line="227" w:lineRule="exact"/>
              <w:ind w:left="168" w:right="160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21</w:t>
            </w:r>
          </w:p>
        </w:tc>
        <w:tc>
          <w:tcPr>
            <w:tcW w:w="1272" w:type="dxa"/>
          </w:tcPr>
          <w:p>
            <w:pPr>
              <w:pStyle w:val="TableParagraph"/>
              <w:spacing w:before="2"/>
              <w:ind w:left="441"/>
              <w:rPr>
                <w:sz w:val="20"/>
              </w:rPr>
            </w:pPr>
            <w:r>
              <w:rPr>
                <w:sz w:val="20"/>
              </w:rPr>
              <w:t>12,0</w:t>
            </w:r>
          </w:p>
        </w:tc>
        <w:tc>
          <w:tcPr>
            <w:tcW w:w="2054" w:type="dxa"/>
          </w:tcPr>
          <w:p>
            <w:pPr>
              <w:pStyle w:val="TableParagraph"/>
              <w:spacing w:before="2"/>
              <w:ind w:left="212" w:right="203"/>
              <w:jc w:val="center"/>
              <w:rPr>
                <w:sz w:val="20"/>
              </w:rPr>
            </w:pPr>
            <w:r>
              <w:rPr>
                <w:sz w:val="20"/>
              </w:rPr>
              <w:t>0,70</w:t>
            </w:r>
          </w:p>
        </w:tc>
        <w:tc>
          <w:tcPr>
            <w:tcW w:w="1780" w:type="dxa"/>
          </w:tcPr>
          <w:p>
            <w:pPr>
              <w:pStyle w:val="TableParagraph"/>
              <w:spacing w:before="2"/>
              <w:ind w:left="437" w:right="426"/>
              <w:jc w:val="center"/>
              <w:rPr>
                <w:sz w:val="20"/>
              </w:rPr>
            </w:pPr>
            <w:r>
              <w:rPr>
                <w:sz w:val="20"/>
              </w:rPr>
              <w:t>9,00</w:t>
            </w:r>
          </w:p>
        </w:tc>
        <w:tc>
          <w:tcPr>
            <w:tcW w:w="1459" w:type="dxa"/>
          </w:tcPr>
          <w:p>
            <w:pPr>
              <w:pStyle w:val="TableParagraph"/>
              <w:spacing w:before="17"/>
              <w:ind w:right="549"/>
              <w:jc w:val="right"/>
              <w:rPr>
                <w:sz w:val="20"/>
              </w:rPr>
            </w:pPr>
            <w:r>
              <w:rPr>
                <w:sz w:val="20"/>
              </w:rPr>
              <w:t>318</w:t>
            </w:r>
          </w:p>
        </w:tc>
        <w:tc>
          <w:tcPr>
            <w:tcW w:w="938" w:type="dxa"/>
          </w:tcPr>
          <w:p>
            <w:pPr>
              <w:pStyle w:val="TableParagraph"/>
              <w:spacing w:before="17"/>
              <w:ind w:left="108" w:right="94"/>
              <w:jc w:val="center"/>
              <w:rPr>
                <w:sz w:val="20"/>
              </w:rPr>
            </w:pPr>
            <w:r>
              <w:rPr>
                <w:sz w:val="20"/>
              </w:rPr>
              <w:t>4858</w:t>
            </w:r>
          </w:p>
        </w:tc>
      </w:tr>
      <w:tr>
        <w:trPr>
          <w:trHeight w:val="266" w:hRule="atLeast"/>
        </w:trPr>
        <w:tc>
          <w:tcPr>
            <w:tcW w:w="518" w:type="dxa"/>
          </w:tcPr>
          <w:p>
            <w:pPr>
              <w:pStyle w:val="TableParagraph"/>
              <w:spacing w:before="5"/>
              <w:ind w:right="35"/>
              <w:jc w:val="right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1015" w:type="dxa"/>
          </w:tcPr>
          <w:p>
            <w:pPr>
              <w:pStyle w:val="TableParagraph"/>
              <w:spacing w:line="229" w:lineRule="exact"/>
              <w:ind w:left="168" w:right="160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22</w:t>
            </w:r>
          </w:p>
        </w:tc>
        <w:tc>
          <w:tcPr>
            <w:tcW w:w="1272" w:type="dxa"/>
          </w:tcPr>
          <w:p>
            <w:pPr>
              <w:pStyle w:val="TableParagraph"/>
              <w:spacing w:before="5"/>
              <w:ind w:left="497"/>
              <w:rPr>
                <w:sz w:val="20"/>
              </w:rPr>
            </w:pPr>
            <w:r>
              <w:rPr>
                <w:sz w:val="20"/>
              </w:rPr>
              <w:t>8,4</w:t>
            </w:r>
          </w:p>
        </w:tc>
        <w:tc>
          <w:tcPr>
            <w:tcW w:w="2054" w:type="dxa"/>
          </w:tcPr>
          <w:p>
            <w:pPr>
              <w:pStyle w:val="TableParagraph"/>
              <w:spacing w:before="5"/>
              <w:ind w:left="212" w:right="203"/>
              <w:jc w:val="center"/>
              <w:rPr>
                <w:sz w:val="20"/>
              </w:rPr>
            </w:pPr>
            <w:r>
              <w:rPr>
                <w:sz w:val="20"/>
              </w:rPr>
              <w:t>0,25</w:t>
            </w:r>
          </w:p>
        </w:tc>
        <w:tc>
          <w:tcPr>
            <w:tcW w:w="1780" w:type="dxa"/>
          </w:tcPr>
          <w:p>
            <w:pPr>
              <w:pStyle w:val="TableParagraph"/>
              <w:spacing w:before="5"/>
              <w:ind w:left="440" w:right="426"/>
              <w:jc w:val="center"/>
              <w:rPr>
                <w:sz w:val="20"/>
              </w:rPr>
            </w:pPr>
            <w:r>
              <w:rPr>
                <w:sz w:val="20"/>
              </w:rPr>
              <w:t>17,90</w:t>
            </w:r>
          </w:p>
        </w:tc>
        <w:tc>
          <w:tcPr>
            <w:tcW w:w="1459" w:type="dxa"/>
          </w:tcPr>
          <w:p>
            <w:pPr>
              <w:pStyle w:val="TableParagraph"/>
              <w:spacing w:before="19"/>
              <w:ind w:right="549"/>
              <w:jc w:val="right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938" w:type="dxa"/>
          </w:tcPr>
          <w:p>
            <w:pPr>
              <w:pStyle w:val="TableParagraph"/>
              <w:spacing w:before="19"/>
              <w:ind w:left="108" w:right="94"/>
              <w:jc w:val="center"/>
              <w:rPr>
                <w:sz w:val="20"/>
              </w:rPr>
            </w:pPr>
            <w:r>
              <w:rPr>
                <w:sz w:val="20"/>
              </w:rPr>
              <w:t>4984</w:t>
            </w:r>
          </w:p>
        </w:tc>
      </w:tr>
      <w:tr>
        <w:trPr>
          <w:trHeight w:val="263" w:hRule="atLeast"/>
        </w:trPr>
        <w:tc>
          <w:tcPr>
            <w:tcW w:w="518" w:type="dxa"/>
          </w:tcPr>
          <w:p>
            <w:pPr>
              <w:pStyle w:val="TableParagraph"/>
              <w:spacing w:before="2"/>
              <w:ind w:right="35"/>
              <w:jc w:val="right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1015" w:type="dxa"/>
          </w:tcPr>
          <w:p>
            <w:pPr>
              <w:pStyle w:val="TableParagraph"/>
              <w:spacing w:line="227" w:lineRule="exact"/>
              <w:ind w:left="168" w:right="160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23</w:t>
            </w:r>
          </w:p>
        </w:tc>
        <w:tc>
          <w:tcPr>
            <w:tcW w:w="1272" w:type="dxa"/>
          </w:tcPr>
          <w:p>
            <w:pPr>
              <w:pStyle w:val="TableParagraph"/>
              <w:spacing w:before="2"/>
              <w:ind w:left="497"/>
              <w:rPr>
                <w:sz w:val="20"/>
              </w:rPr>
            </w:pPr>
            <w:r>
              <w:rPr>
                <w:sz w:val="20"/>
              </w:rPr>
              <w:t>8,3</w:t>
            </w:r>
          </w:p>
        </w:tc>
        <w:tc>
          <w:tcPr>
            <w:tcW w:w="2054" w:type="dxa"/>
          </w:tcPr>
          <w:p>
            <w:pPr>
              <w:pStyle w:val="TableParagraph"/>
              <w:spacing w:before="2"/>
              <w:ind w:left="212" w:right="203"/>
              <w:jc w:val="center"/>
              <w:rPr>
                <w:sz w:val="20"/>
              </w:rPr>
            </w:pPr>
            <w:r>
              <w:rPr>
                <w:sz w:val="20"/>
              </w:rPr>
              <w:t>0,25</w:t>
            </w:r>
          </w:p>
        </w:tc>
        <w:tc>
          <w:tcPr>
            <w:tcW w:w="1780" w:type="dxa"/>
          </w:tcPr>
          <w:p>
            <w:pPr>
              <w:pStyle w:val="TableParagraph"/>
              <w:spacing w:before="2"/>
              <w:ind w:left="440" w:right="426"/>
              <w:jc w:val="center"/>
              <w:rPr>
                <w:sz w:val="20"/>
              </w:rPr>
            </w:pPr>
            <w:r>
              <w:rPr>
                <w:sz w:val="20"/>
              </w:rPr>
              <w:t>14,50</w:t>
            </w:r>
          </w:p>
        </w:tc>
        <w:tc>
          <w:tcPr>
            <w:tcW w:w="1459" w:type="dxa"/>
          </w:tcPr>
          <w:p>
            <w:pPr>
              <w:pStyle w:val="TableParagraph"/>
              <w:spacing w:before="17"/>
              <w:ind w:right="549"/>
              <w:jc w:val="right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938" w:type="dxa"/>
          </w:tcPr>
          <w:p>
            <w:pPr>
              <w:pStyle w:val="TableParagraph"/>
              <w:spacing w:before="17"/>
              <w:ind w:left="108" w:right="94"/>
              <w:jc w:val="center"/>
              <w:rPr>
                <w:sz w:val="20"/>
              </w:rPr>
            </w:pPr>
            <w:r>
              <w:rPr>
                <w:sz w:val="20"/>
              </w:rPr>
              <w:t>3038</w:t>
            </w:r>
          </w:p>
        </w:tc>
      </w:tr>
      <w:tr>
        <w:trPr>
          <w:trHeight w:val="266" w:hRule="atLeast"/>
        </w:trPr>
        <w:tc>
          <w:tcPr>
            <w:tcW w:w="518" w:type="dxa"/>
          </w:tcPr>
          <w:p>
            <w:pPr>
              <w:pStyle w:val="TableParagraph"/>
              <w:spacing w:before="2"/>
              <w:ind w:right="35"/>
              <w:jc w:val="right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1015" w:type="dxa"/>
          </w:tcPr>
          <w:p>
            <w:pPr>
              <w:pStyle w:val="TableParagraph"/>
              <w:spacing w:line="227" w:lineRule="exact"/>
              <w:ind w:left="168" w:right="160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24</w:t>
            </w:r>
          </w:p>
        </w:tc>
        <w:tc>
          <w:tcPr>
            <w:tcW w:w="1272" w:type="dxa"/>
          </w:tcPr>
          <w:p>
            <w:pPr>
              <w:pStyle w:val="TableParagraph"/>
              <w:spacing w:before="2"/>
              <w:ind w:left="497"/>
              <w:rPr>
                <w:sz w:val="20"/>
              </w:rPr>
            </w:pPr>
            <w:r>
              <w:rPr>
                <w:sz w:val="20"/>
              </w:rPr>
              <w:t>6,6</w:t>
            </w:r>
          </w:p>
        </w:tc>
        <w:tc>
          <w:tcPr>
            <w:tcW w:w="2054" w:type="dxa"/>
          </w:tcPr>
          <w:p>
            <w:pPr>
              <w:pStyle w:val="TableParagraph"/>
              <w:spacing w:before="2"/>
              <w:ind w:left="212" w:right="203"/>
              <w:jc w:val="center"/>
              <w:rPr>
                <w:sz w:val="20"/>
              </w:rPr>
            </w:pPr>
            <w:r>
              <w:rPr>
                <w:sz w:val="20"/>
              </w:rPr>
              <w:t>0,25x0,2</w:t>
            </w:r>
          </w:p>
        </w:tc>
        <w:tc>
          <w:tcPr>
            <w:tcW w:w="1780" w:type="dxa"/>
          </w:tcPr>
          <w:p>
            <w:pPr>
              <w:pStyle w:val="TableParagraph"/>
              <w:spacing w:before="2"/>
              <w:ind w:left="440" w:right="426"/>
              <w:jc w:val="center"/>
              <w:rPr>
                <w:sz w:val="20"/>
              </w:rPr>
            </w:pPr>
            <w:r>
              <w:rPr>
                <w:sz w:val="20"/>
              </w:rPr>
              <w:t>15,10</w:t>
            </w:r>
          </w:p>
        </w:tc>
        <w:tc>
          <w:tcPr>
            <w:tcW w:w="1459" w:type="dxa"/>
          </w:tcPr>
          <w:p>
            <w:pPr>
              <w:pStyle w:val="TableParagraph"/>
              <w:spacing w:before="19"/>
              <w:ind w:right="549"/>
              <w:jc w:val="right"/>
              <w:rPr>
                <w:sz w:val="20"/>
              </w:rPr>
            </w:pPr>
            <w:r>
              <w:rPr>
                <w:sz w:val="20"/>
              </w:rPr>
              <w:t>318</w:t>
            </w:r>
          </w:p>
        </w:tc>
        <w:tc>
          <w:tcPr>
            <w:tcW w:w="938" w:type="dxa"/>
          </w:tcPr>
          <w:p>
            <w:pPr>
              <w:pStyle w:val="TableParagraph"/>
              <w:spacing w:before="19"/>
              <w:ind w:left="108" w:right="94"/>
              <w:jc w:val="center"/>
              <w:rPr>
                <w:sz w:val="20"/>
              </w:rPr>
            </w:pPr>
            <w:r>
              <w:rPr>
                <w:sz w:val="20"/>
              </w:rPr>
              <w:t>902</w:t>
            </w:r>
          </w:p>
        </w:tc>
      </w:tr>
      <w:tr>
        <w:trPr>
          <w:trHeight w:val="263" w:hRule="atLeast"/>
        </w:trPr>
        <w:tc>
          <w:tcPr>
            <w:tcW w:w="518" w:type="dxa"/>
          </w:tcPr>
          <w:p>
            <w:pPr>
              <w:pStyle w:val="TableParagraph"/>
              <w:spacing w:before="2"/>
              <w:ind w:right="35"/>
              <w:jc w:val="right"/>
              <w:rPr>
                <w:sz w:val="20"/>
              </w:rPr>
            </w:pPr>
            <w:r>
              <w:rPr>
                <w:sz w:val="20"/>
              </w:rPr>
              <w:t>8.</w:t>
            </w:r>
          </w:p>
        </w:tc>
        <w:tc>
          <w:tcPr>
            <w:tcW w:w="1015" w:type="dxa"/>
          </w:tcPr>
          <w:p>
            <w:pPr>
              <w:pStyle w:val="TableParagraph"/>
              <w:spacing w:line="227" w:lineRule="exact"/>
              <w:ind w:left="168" w:right="160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25</w:t>
            </w:r>
          </w:p>
        </w:tc>
        <w:tc>
          <w:tcPr>
            <w:tcW w:w="1272" w:type="dxa"/>
          </w:tcPr>
          <w:p>
            <w:pPr>
              <w:pStyle w:val="TableParagraph"/>
              <w:spacing w:before="2"/>
              <w:ind w:left="497"/>
              <w:rPr>
                <w:sz w:val="20"/>
              </w:rPr>
            </w:pPr>
            <w:r>
              <w:rPr>
                <w:sz w:val="20"/>
              </w:rPr>
              <w:t>9,1</w:t>
            </w:r>
          </w:p>
        </w:tc>
        <w:tc>
          <w:tcPr>
            <w:tcW w:w="2054" w:type="dxa"/>
          </w:tcPr>
          <w:p>
            <w:pPr>
              <w:pStyle w:val="TableParagraph"/>
              <w:spacing w:before="2"/>
              <w:ind w:left="212" w:right="203"/>
              <w:jc w:val="center"/>
              <w:rPr>
                <w:sz w:val="20"/>
              </w:rPr>
            </w:pPr>
            <w:r>
              <w:rPr>
                <w:sz w:val="20"/>
              </w:rPr>
              <w:t>0,25</w:t>
            </w:r>
          </w:p>
        </w:tc>
        <w:tc>
          <w:tcPr>
            <w:tcW w:w="1780" w:type="dxa"/>
          </w:tcPr>
          <w:p>
            <w:pPr>
              <w:pStyle w:val="TableParagraph"/>
              <w:spacing w:before="2"/>
              <w:ind w:left="440" w:right="426"/>
              <w:jc w:val="center"/>
              <w:rPr>
                <w:sz w:val="20"/>
              </w:rPr>
            </w:pPr>
            <w:r>
              <w:rPr>
                <w:sz w:val="20"/>
              </w:rPr>
              <w:t>13,20</w:t>
            </w:r>
          </w:p>
        </w:tc>
        <w:tc>
          <w:tcPr>
            <w:tcW w:w="1459" w:type="dxa"/>
          </w:tcPr>
          <w:p>
            <w:pPr>
              <w:pStyle w:val="TableParagraph"/>
              <w:spacing w:before="17"/>
              <w:ind w:right="549"/>
              <w:jc w:val="right"/>
              <w:rPr>
                <w:sz w:val="20"/>
              </w:rPr>
            </w:pPr>
            <w:r>
              <w:rPr>
                <w:sz w:val="20"/>
              </w:rPr>
              <w:t>318</w:t>
            </w:r>
          </w:p>
        </w:tc>
        <w:tc>
          <w:tcPr>
            <w:tcW w:w="938" w:type="dxa"/>
          </w:tcPr>
          <w:p>
            <w:pPr>
              <w:pStyle w:val="TableParagraph"/>
              <w:spacing w:before="17"/>
              <w:ind w:left="108" w:right="94"/>
              <w:jc w:val="center"/>
              <w:rPr>
                <w:sz w:val="20"/>
              </w:rPr>
            </w:pPr>
            <w:r>
              <w:rPr>
                <w:sz w:val="20"/>
              </w:rPr>
              <w:t>4984</w:t>
            </w:r>
          </w:p>
        </w:tc>
      </w:tr>
      <w:tr>
        <w:trPr>
          <w:trHeight w:val="263" w:hRule="atLeast"/>
        </w:trPr>
        <w:tc>
          <w:tcPr>
            <w:tcW w:w="518" w:type="dxa"/>
          </w:tcPr>
          <w:p>
            <w:pPr>
              <w:pStyle w:val="TableParagraph"/>
              <w:spacing w:before="2"/>
              <w:ind w:right="35"/>
              <w:jc w:val="right"/>
              <w:rPr>
                <w:sz w:val="20"/>
              </w:rPr>
            </w:pPr>
            <w:r>
              <w:rPr>
                <w:sz w:val="20"/>
              </w:rPr>
              <w:t>9.</w:t>
            </w:r>
          </w:p>
        </w:tc>
        <w:tc>
          <w:tcPr>
            <w:tcW w:w="1015" w:type="dxa"/>
          </w:tcPr>
          <w:p>
            <w:pPr>
              <w:pStyle w:val="TableParagraph"/>
              <w:spacing w:line="227" w:lineRule="exact"/>
              <w:ind w:left="168" w:right="160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26</w:t>
            </w:r>
          </w:p>
        </w:tc>
        <w:tc>
          <w:tcPr>
            <w:tcW w:w="1272" w:type="dxa"/>
          </w:tcPr>
          <w:p>
            <w:pPr>
              <w:pStyle w:val="TableParagraph"/>
              <w:spacing w:before="2"/>
              <w:ind w:left="497"/>
              <w:rPr>
                <w:sz w:val="20"/>
              </w:rPr>
            </w:pPr>
            <w:r>
              <w:rPr>
                <w:sz w:val="20"/>
              </w:rPr>
              <w:t>9,4</w:t>
            </w:r>
          </w:p>
        </w:tc>
        <w:tc>
          <w:tcPr>
            <w:tcW w:w="2054" w:type="dxa"/>
          </w:tcPr>
          <w:p>
            <w:pPr>
              <w:pStyle w:val="TableParagraph"/>
              <w:spacing w:before="2"/>
              <w:ind w:left="212" w:right="203"/>
              <w:jc w:val="center"/>
              <w:rPr>
                <w:sz w:val="20"/>
              </w:rPr>
            </w:pPr>
            <w:r>
              <w:rPr>
                <w:sz w:val="20"/>
              </w:rPr>
              <w:t>0,40</w:t>
            </w:r>
          </w:p>
        </w:tc>
        <w:tc>
          <w:tcPr>
            <w:tcW w:w="1780" w:type="dxa"/>
          </w:tcPr>
          <w:p>
            <w:pPr>
              <w:pStyle w:val="TableParagraph"/>
              <w:spacing w:before="2"/>
              <w:ind w:left="440" w:right="426"/>
              <w:jc w:val="center"/>
              <w:rPr>
                <w:sz w:val="20"/>
              </w:rPr>
            </w:pPr>
            <w:r>
              <w:rPr>
                <w:sz w:val="20"/>
              </w:rPr>
              <w:t>13,20</w:t>
            </w:r>
          </w:p>
        </w:tc>
        <w:tc>
          <w:tcPr>
            <w:tcW w:w="1459" w:type="dxa"/>
          </w:tcPr>
          <w:p>
            <w:pPr>
              <w:pStyle w:val="TableParagraph"/>
              <w:spacing w:before="17"/>
              <w:ind w:right="549"/>
              <w:jc w:val="right"/>
              <w:rPr>
                <w:sz w:val="20"/>
              </w:rPr>
            </w:pPr>
            <w:r>
              <w:rPr>
                <w:sz w:val="20"/>
              </w:rPr>
              <w:t>318</w:t>
            </w:r>
          </w:p>
        </w:tc>
        <w:tc>
          <w:tcPr>
            <w:tcW w:w="938" w:type="dxa"/>
          </w:tcPr>
          <w:p>
            <w:pPr>
              <w:pStyle w:val="TableParagraph"/>
              <w:spacing w:before="17"/>
              <w:ind w:left="108" w:right="94"/>
              <w:jc w:val="center"/>
              <w:rPr>
                <w:sz w:val="20"/>
              </w:rPr>
            </w:pPr>
            <w:r>
              <w:rPr>
                <w:sz w:val="20"/>
              </w:rPr>
              <w:t>3320</w:t>
            </w:r>
          </w:p>
        </w:tc>
      </w:tr>
      <w:tr>
        <w:trPr>
          <w:trHeight w:val="266" w:hRule="atLeast"/>
        </w:trPr>
        <w:tc>
          <w:tcPr>
            <w:tcW w:w="518" w:type="dxa"/>
          </w:tcPr>
          <w:p>
            <w:pPr>
              <w:pStyle w:val="TableParagraph"/>
              <w:spacing w:before="2"/>
              <w:ind w:right="38"/>
              <w:jc w:val="right"/>
              <w:rPr>
                <w:sz w:val="20"/>
              </w:rPr>
            </w:pPr>
            <w:r>
              <w:rPr>
                <w:sz w:val="20"/>
              </w:rPr>
              <w:t>10.</w:t>
            </w:r>
          </w:p>
        </w:tc>
        <w:tc>
          <w:tcPr>
            <w:tcW w:w="1015" w:type="dxa"/>
          </w:tcPr>
          <w:p>
            <w:pPr>
              <w:pStyle w:val="TableParagraph"/>
              <w:spacing w:line="227" w:lineRule="exact"/>
              <w:ind w:left="168" w:right="160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27</w:t>
            </w:r>
          </w:p>
        </w:tc>
        <w:tc>
          <w:tcPr>
            <w:tcW w:w="1272" w:type="dxa"/>
          </w:tcPr>
          <w:p>
            <w:pPr>
              <w:pStyle w:val="TableParagraph"/>
              <w:spacing w:before="2"/>
              <w:ind w:left="497"/>
              <w:rPr>
                <w:sz w:val="20"/>
              </w:rPr>
            </w:pPr>
            <w:r>
              <w:rPr>
                <w:sz w:val="20"/>
              </w:rPr>
              <w:t>8,8</w:t>
            </w:r>
          </w:p>
        </w:tc>
        <w:tc>
          <w:tcPr>
            <w:tcW w:w="2054" w:type="dxa"/>
          </w:tcPr>
          <w:p>
            <w:pPr>
              <w:pStyle w:val="TableParagraph"/>
              <w:spacing w:before="2"/>
              <w:ind w:left="212" w:right="203"/>
              <w:jc w:val="center"/>
              <w:rPr>
                <w:sz w:val="20"/>
              </w:rPr>
            </w:pPr>
            <w:r>
              <w:rPr>
                <w:sz w:val="20"/>
              </w:rPr>
              <w:t>0,25</w:t>
            </w:r>
          </w:p>
        </w:tc>
        <w:tc>
          <w:tcPr>
            <w:tcW w:w="1780" w:type="dxa"/>
          </w:tcPr>
          <w:p>
            <w:pPr>
              <w:pStyle w:val="TableParagraph"/>
              <w:spacing w:before="2"/>
              <w:ind w:left="440" w:right="426"/>
              <w:jc w:val="center"/>
              <w:rPr>
                <w:sz w:val="20"/>
              </w:rPr>
            </w:pPr>
            <w:r>
              <w:rPr>
                <w:sz w:val="20"/>
              </w:rPr>
              <w:t>13,20</w:t>
            </w:r>
          </w:p>
        </w:tc>
        <w:tc>
          <w:tcPr>
            <w:tcW w:w="1459" w:type="dxa"/>
          </w:tcPr>
          <w:p>
            <w:pPr>
              <w:pStyle w:val="TableParagraph"/>
              <w:spacing w:before="19"/>
              <w:ind w:right="549"/>
              <w:jc w:val="right"/>
              <w:rPr>
                <w:sz w:val="20"/>
              </w:rPr>
            </w:pPr>
            <w:r>
              <w:rPr>
                <w:sz w:val="20"/>
              </w:rPr>
              <w:t>318</w:t>
            </w:r>
          </w:p>
        </w:tc>
        <w:tc>
          <w:tcPr>
            <w:tcW w:w="938" w:type="dxa"/>
          </w:tcPr>
          <w:p>
            <w:pPr>
              <w:pStyle w:val="TableParagraph"/>
              <w:spacing w:before="19"/>
              <w:ind w:left="108" w:right="94"/>
              <w:jc w:val="center"/>
              <w:rPr>
                <w:sz w:val="20"/>
              </w:rPr>
            </w:pPr>
            <w:r>
              <w:rPr>
                <w:sz w:val="20"/>
              </w:rPr>
              <w:t>3038</w:t>
            </w:r>
          </w:p>
        </w:tc>
      </w:tr>
      <w:tr>
        <w:trPr>
          <w:trHeight w:val="263" w:hRule="atLeast"/>
        </w:trPr>
        <w:tc>
          <w:tcPr>
            <w:tcW w:w="518" w:type="dxa"/>
          </w:tcPr>
          <w:p>
            <w:pPr>
              <w:pStyle w:val="TableParagraph"/>
              <w:spacing w:before="2"/>
              <w:ind w:right="38"/>
              <w:jc w:val="right"/>
              <w:rPr>
                <w:sz w:val="20"/>
              </w:rPr>
            </w:pPr>
            <w:r>
              <w:rPr>
                <w:sz w:val="20"/>
              </w:rPr>
              <w:t>11.</w:t>
            </w:r>
          </w:p>
        </w:tc>
        <w:tc>
          <w:tcPr>
            <w:tcW w:w="1015" w:type="dxa"/>
          </w:tcPr>
          <w:p>
            <w:pPr>
              <w:pStyle w:val="TableParagraph"/>
              <w:spacing w:line="227" w:lineRule="exact"/>
              <w:ind w:left="168" w:right="160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28</w:t>
            </w:r>
          </w:p>
        </w:tc>
        <w:tc>
          <w:tcPr>
            <w:tcW w:w="1272" w:type="dxa"/>
          </w:tcPr>
          <w:p>
            <w:pPr>
              <w:pStyle w:val="TableParagraph"/>
              <w:spacing w:before="2"/>
              <w:ind w:left="497"/>
              <w:rPr>
                <w:sz w:val="20"/>
              </w:rPr>
            </w:pPr>
            <w:r>
              <w:rPr>
                <w:sz w:val="20"/>
              </w:rPr>
              <w:t>8,0</w:t>
            </w:r>
          </w:p>
        </w:tc>
        <w:tc>
          <w:tcPr>
            <w:tcW w:w="2054" w:type="dxa"/>
          </w:tcPr>
          <w:p>
            <w:pPr>
              <w:pStyle w:val="TableParagraph"/>
              <w:spacing w:before="2"/>
              <w:ind w:left="212" w:right="203"/>
              <w:jc w:val="center"/>
              <w:rPr>
                <w:sz w:val="20"/>
              </w:rPr>
            </w:pPr>
            <w:r>
              <w:rPr>
                <w:sz w:val="20"/>
              </w:rPr>
              <w:t>0,25</w:t>
            </w:r>
          </w:p>
        </w:tc>
        <w:tc>
          <w:tcPr>
            <w:tcW w:w="1780" w:type="dxa"/>
          </w:tcPr>
          <w:p>
            <w:pPr>
              <w:pStyle w:val="TableParagraph"/>
              <w:spacing w:before="2"/>
              <w:ind w:left="440" w:right="426"/>
              <w:jc w:val="center"/>
              <w:rPr>
                <w:sz w:val="20"/>
              </w:rPr>
            </w:pPr>
            <w:r>
              <w:rPr>
                <w:sz w:val="20"/>
              </w:rPr>
              <w:t>18,80</w:t>
            </w:r>
          </w:p>
        </w:tc>
        <w:tc>
          <w:tcPr>
            <w:tcW w:w="1459" w:type="dxa"/>
          </w:tcPr>
          <w:p>
            <w:pPr>
              <w:pStyle w:val="TableParagraph"/>
              <w:spacing w:before="17"/>
              <w:ind w:right="549"/>
              <w:jc w:val="right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938" w:type="dxa"/>
          </w:tcPr>
          <w:p>
            <w:pPr>
              <w:pStyle w:val="TableParagraph"/>
              <w:spacing w:before="17"/>
              <w:ind w:left="108" w:right="94"/>
              <w:jc w:val="center"/>
              <w:rPr>
                <w:sz w:val="20"/>
              </w:rPr>
            </w:pPr>
            <w:r>
              <w:rPr>
                <w:sz w:val="20"/>
              </w:rPr>
              <w:t>3038</w:t>
            </w:r>
          </w:p>
        </w:tc>
      </w:tr>
      <w:tr>
        <w:trPr>
          <w:trHeight w:val="263" w:hRule="atLeast"/>
        </w:trPr>
        <w:tc>
          <w:tcPr>
            <w:tcW w:w="518" w:type="dxa"/>
          </w:tcPr>
          <w:p>
            <w:pPr>
              <w:pStyle w:val="TableParagraph"/>
              <w:spacing w:before="2"/>
              <w:ind w:right="38"/>
              <w:jc w:val="right"/>
              <w:rPr>
                <w:sz w:val="20"/>
              </w:rPr>
            </w:pPr>
            <w:r>
              <w:rPr>
                <w:sz w:val="20"/>
              </w:rPr>
              <w:t>12.</w:t>
            </w:r>
          </w:p>
        </w:tc>
        <w:tc>
          <w:tcPr>
            <w:tcW w:w="1015" w:type="dxa"/>
          </w:tcPr>
          <w:p>
            <w:pPr>
              <w:pStyle w:val="TableParagraph"/>
              <w:spacing w:line="227" w:lineRule="exact"/>
              <w:ind w:left="168" w:right="160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29</w:t>
            </w:r>
          </w:p>
        </w:tc>
        <w:tc>
          <w:tcPr>
            <w:tcW w:w="1272" w:type="dxa"/>
          </w:tcPr>
          <w:p>
            <w:pPr>
              <w:pStyle w:val="TableParagraph"/>
              <w:spacing w:before="2"/>
              <w:ind w:left="497"/>
              <w:rPr>
                <w:sz w:val="20"/>
              </w:rPr>
            </w:pPr>
            <w:r>
              <w:rPr>
                <w:sz w:val="20"/>
              </w:rPr>
              <w:t>8,8</w:t>
            </w:r>
          </w:p>
        </w:tc>
        <w:tc>
          <w:tcPr>
            <w:tcW w:w="2054" w:type="dxa"/>
          </w:tcPr>
          <w:p>
            <w:pPr>
              <w:pStyle w:val="TableParagraph"/>
              <w:spacing w:before="2"/>
              <w:ind w:left="212" w:right="203"/>
              <w:jc w:val="center"/>
              <w:rPr>
                <w:sz w:val="20"/>
              </w:rPr>
            </w:pPr>
            <w:r>
              <w:rPr>
                <w:sz w:val="20"/>
              </w:rPr>
              <w:t>0,25</w:t>
            </w:r>
          </w:p>
        </w:tc>
        <w:tc>
          <w:tcPr>
            <w:tcW w:w="1780" w:type="dxa"/>
          </w:tcPr>
          <w:p>
            <w:pPr>
              <w:pStyle w:val="TableParagraph"/>
              <w:spacing w:before="2"/>
              <w:ind w:left="440" w:right="426"/>
              <w:jc w:val="center"/>
              <w:rPr>
                <w:sz w:val="20"/>
              </w:rPr>
            </w:pPr>
            <w:r>
              <w:rPr>
                <w:sz w:val="20"/>
              </w:rPr>
              <w:t>19,00</w:t>
            </w:r>
          </w:p>
        </w:tc>
        <w:tc>
          <w:tcPr>
            <w:tcW w:w="1459" w:type="dxa"/>
          </w:tcPr>
          <w:p>
            <w:pPr>
              <w:pStyle w:val="TableParagraph"/>
              <w:spacing w:before="17"/>
              <w:ind w:right="549"/>
              <w:jc w:val="right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938" w:type="dxa"/>
          </w:tcPr>
          <w:p>
            <w:pPr>
              <w:pStyle w:val="TableParagraph"/>
              <w:spacing w:before="17"/>
              <w:ind w:left="108" w:right="94"/>
              <w:jc w:val="center"/>
              <w:rPr>
                <w:sz w:val="20"/>
              </w:rPr>
            </w:pPr>
            <w:r>
              <w:rPr>
                <w:sz w:val="20"/>
              </w:rPr>
              <w:t>3320</w:t>
            </w:r>
          </w:p>
        </w:tc>
      </w:tr>
      <w:tr>
        <w:trPr>
          <w:trHeight w:val="266" w:hRule="atLeast"/>
        </w:trPr>
        <w:tc>
          <w:tcPr>
            <w:tcW w:w="518" w:type="dxa"/>
          </w:tcPr>
          <w:p>
            <w:pPr>
              <w:pStyle w:val="TableParagraph"/>
              <w:spacing w:before="5"/>
              <w:ind w:right="38"/>
              <w:jc w:val="right"/>
              <w:rPr>
                <w:sz w:val="20"/>
              </w:rPr>
            </w:pPr>
            <w:r>
              <w:rPr>
                <w:sz w:val="20"/>
              </w:rPr>
              <w:t>13.</w:t>
            </w:r>
          </w:p>
        </w:tc>
        <w:tc>
          <w:tcPr>
            <w:tcW w:w="1015" w:type="dxa"/>
          </w:tcPr>
          <w:p>
            <w:pPr>
              <w:pStyle w:val="TableParagraph"/>
              <w:spacing w:line="229" w:lineRule="exact"/>
              <w:ind w:left="168" w:right="160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30</w:t>
            </w:r>
          </w:p>
        </w:tc>
        <w:tc>
          <w:tcPr>
            <w:tcW w:w="1272" w:type="dxa"/>
          </w:tcPr>
          <w:p>
            <w:pPr>
              <w:pStyle w:val="TableParagraph"/>
              <w:spacing w:before="5"/>
              <w:ind w:left="497"/>
              <w:rPr>
                <w:sz w:val="20"/>
              </w:rPr>
            </w:pPr>
            <w:r>
              <w:rPr>
                <w:sz w:val="20"/>
              </w:rPr>
              <w:t>8,0</w:t>
            </w:r>
          </w:p>
        </w:tc>
        <w:tc>
          <w:tcPr>
            <w:tcW w:w="2054" w:type="dxa"/>
          </w:tcPr>
          <w:p>
            <w:pPr>
              <w:pStyle w:val="TableParagraph"/>
              <w:spacing w:before="5"/>
              <w:ind w:left="212" w:right="203"/>
              <w:jc w:val="center"/>
              <w:rPr>
                <w:sz w:val="20"/>
              </w:rPr>
            </w:pPr>
            <w:r>
              <w:rPr>
                <w:sz w:val="20"/>
              </w:rPr>
              <w:t>0,32</w:t>
            </w:r>
          </w:p>
        </w:tc>
        <w:tc>
          <w:tcPr>
            <w:tcW w:w="1780" w:type="dxa"/>
          </w:tcPr>
          <w:p>
            <w:pPr>
              <w:pStyle w:val="TableParagraph"/>
              <w:spacing w:before="5"/>
              <w:ind w:left="437" w:right="426"/>
              <w:jc w:val="center"/>
              <w:rPr>
                <w:sz w:val="20"/>
              </w:rPr>
            </w:pPr>
            <w:r>
              <w:rPr>
                <w:sz w:val="20"/>
              </w:rPr>
              <w:t>8,0</w:t>
            </w:r>
          </w:p>
        </w:tc>
        <w:tc>
          <w:tcPr>
            <w:tcW w:w="1459" w:type="dxa"/>
          </w:tcPr>
          <w:p>
            <w:pPr>
              <w:pStyle w:val="TableParagraph"/>
              <w:spacing w:before="19"/>
              <w:ind w:right="549"/>
              <w:jc w:val="right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938" w:type="dxa"/>
          </w:tcPr>
          <w:p>
            <w:pPr>
              <w:pStyle w:val="TableParagraph"/>
              <w:spacing w:before="19"/>
              <w:ind w:left="108" w:right="94"/>
              <w:jc w:val="center"/>
              <w:rPr>
                <w:sz w:val="20"/>
              </w:rPr>
            </w:pPr>
            <w:r>
              <w:rPr>
                <w:sz w:val="20"/>
              </w:rPr>
              <w:t>5100</w:t>
            </w:r>
          </w:p>
        </w:tc>
      </w:tr>
      <w:tr>
        <w:trPr>
          <w:trHeight w:val="263" w:hRule="atLeast"/>
        </w:trPr>
        <w:tc>
          <w:tcPr>
            <w:tcW w:w="518" w:type="dxa"/>
          </w:tcPr>
          <w:p>
            <w:pPr>
              <w:pStyle w:val="TableParagraph"/>
              <w:spacing w:before="2"/>
              <w:ind w:right="38"/>
              <w:jc w:val="right"/>
              <w:rPr>
                <w:sz w:val="20"/>
              </w:rPr>
            </w:pPr>
            <w:r>
              <w:rPr>
                <w:sz w:val="20"/>
              </w:rPr>
              <w:t>14.</w:t>
            </w:r>
          </w:p>
        </w:tc>
        <w:tc>
          <w:tcPr>
            <w:tcW w:w="1015" w:type="dxa"/>
          </w:tcPr>
          <w:p>
            <w:pPr>
              <w:pStyle w:val="TableParagraph"/>
              <w:spacing w:line="227" w:lineRule="exact"/>
              <w:ind w:left="168" w:right="160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31</w:t>
            </w:r>
          </w:p>
        </w:tc>
        <w:tc>
          <w:tcPr>
            <w:tcW w:w="1272" w:type="dxa"/>
          </w:tcPr>
          <w:p>
            <w:pPr>
              <w:pStyle w:val="TableParagraph"/>
              <w:spacing w:before="2"/>
              <w:ind w:left="497"/>
              <w:rPr>
                <w:sz w:val="20"/>
              </w:rPr>
            </w:pPr>
            <w:r>
              <w:rPr>
                <w:sz w:val="20"/>
              </w:rPr>
              <w:t>7,0</w:t>
            </w:r>
          </w:p>
        </w:tc>
        <w:tc>
          <w:tcPr>
            <w:tcW w:w="2054" w:type="dxa"/>
          </w:tcPr>
          <w:p>
            <w:pPr>
              <w:pStyle w:val="TableParagraph"/>
              <w:spacing w:before="2"/>
              <w:ind w:left="212" w:right="203"/>
              <w:jc w:val="center"/>
              <w:rPr>
                <w:sz w:val="20"/>
              </w:rPr>
            </w:pPr>
            <w:r>
              <w:rPr>
                <w:sz w:val="20"/>
              </w:rPr>
              <w:t>0,32</w:t>
            </w:r>
          </w:p>
        </w:tc>
        <w:tc>
          <w:tcPr>
            <w:tcW w:w="1780" w:type="dxa"/>
          </w:tcPr>
          <w:p>
            <w:pPr>
              <w:pStyle w:val="TableParagraph"/>
              <w:spacing w:before="2"/>
              <w:ind w:left="437" w:right="426"/>
              <w:jc w:val="center"/>
              <w:rPr>
                <w:sz w:val="20"/>
              </w:rPr>
            </w:pPr>
            <w:r>
              <w:rPr>
                <w:sz w:val="20"/>
              </w:rPr>
              <w:t>8,0</w:t>
            </w:r>
          </w:p>
        </w:tc>
        <w:tc>
          <w:tcPr>
            <w:tcW w:w="1459" w:type="dxa"/>
          </w:tcPr>
          <w:p>
            <w:pPr>
              <w:pStyle w:val="TableParagraph"/>
              <w:spacing w:before="17"/>
              <w:ind w:right="549"/>
              <w:jc w:val="right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938" w:type="dxa"/>
          </w:tcPr>
          <w:p>
            <w:pPr>
              <w:pStyle w:val="TableParagraph"/>
              <w:spacing w:before="17"/>
              <w:ind w:left="108" w:right="94"/>
              <w:jc w:val="center"/>
              <w:rPr>
                <w:sz w:val="20"/>
              </w:rPr>
            </w:pPr>
            <w:r>
              <w:rPr>
                <w:sz w:val="20"/>
              </w:rPr>
              <w:t>3990</w:t>
            </w:r>
          </w:p>
        </w:tc>
      </w:tr>
      <w:tr>
        <w:trPr>
          <w:trHeight w:val="266" w:hRule="atLeast"/>
        </w:trPr>
        <w:tc>
          <w:tcPr>
            <w:tcW w:w="518" w:type="dxa"/>
          </w:tcPr>
          <w:p>
            <w:pPr>
              <w:pStyle w:val="TableParagraph"/>
              <w:spacing w:before="3"/>
              <w:ind w:right="38"/>
              <w:jc w:val="right"/>
              <w:rPr>
                <w:sz w:val="20"/>
              </w:rPr>
            </w:pPr>
            <w:r>
              <w:rPr>
                <w:sz w:val="20"/>
              </w:rPr>
              <w:t>15.</w:t>
            </w:r>
          </w:p>
        </w:tc>
        <w:tc>
          <w:tcPr>
            <w:tcW w:w="1015" w:type="dxa"/>
          </w:tcPr>
          <w:p>
            <w:pPr>
              <w:pStyle w:val="TableParagraph"/>
              <w:spacing w:line="228" w:lineRule="exact"/>
              <w:ind w:left="168" w:right="160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32a</w:t>
            </w:r>
          </w:p>
        </w:tc>
        <w:tc>
          <w:tcPr>
            <w:tcW w:w="1272" w:type="dxa"/>
          </w:tcPr>
          <w:p>
            <w:pPr>
              <w:pStyle w:val="TableParagraph"/>
              <w:spacing w:before="3"/>
              <w:ind w:left="441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  <w:tc>
          <w:tcPr>
            <w:tcW w:w="2054" w:type="dxa"/>
          </w:tcPr>
          <w:p>
            <w:pPr>
              <w:pStyle w:val="TableParagraph"/>
              <w:spacing w:before="20"/>
              <w:ind w:left="215" w:right="203"/>
              <w:jc w:val="center"/>
              <w:rPr>
                <w:sz w:val="20"/>
              </w:rPr>
            </w:pPr>
            <w:r>
              <w:rPr>
                <w:sz w:val="20"/>
              </w:rPr>
              <w:t>1 x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0,63</w:t>
            </w:r>
          </w:p>
        </w:tc>
        <w:tc>
          <w:tcPr>
            <w:tcW w:w="1780" w:type="dxa"/>
          </w:tcPr>
          <w:p>
            <w:pPr>
              <w:pStyle w:val="TableParagraph"/>
              <w:spacing w:before="3"/>
              <w:ind w:left="437" w:right="426"/>
              <w:jc w:val="center"/>
              <w:rPr>
                <w:sz w:val="20"/>
              </w:rPr>
            </w:pPr>
            <w:r>
              <w:rPr>
                <w:sz w:val="20"/>
              </w:rPr>
              <w:t>5,50</w:t>
            </w:r>
          </w:p>
        </w:tc>
        <w:tc>
          <w:tcPr>
            <w:tcW w:w="1459" w:type="dxa"/>
          </w:tcPr>
          <w:p>
            <w:pPr>
              <w:pStyle w:val="TableParagraph"/>
              <w:spacing w:before="20"/>
              <w:ind w:right="549"/>
              <w:jc w:val="right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938" w:type="dxa"/>
          </w:tcPr>
          <w:p>
            <w:pPr>
              <w:pStyle w:val="TableParagraph"/>
              <w:spacing w:before="20"/>
              <w:ind w:left="108" w:right="94"/>
              <w:jc w:val="center"/>
              <w:rPr>
                <w:sz w:val="20"/>
              </w:rPr>
            </w:pPr>
            <w:r>
              <w:rPr>
                <w:sz w:val="20"/>
              </w:rPr>
              <w:t>5920</w:t>
            </w:r>
          </w:p>
        </w:tc>
      </w:tr>
      <w:tr>
        <w:trPr>
          <w:trHeight w:val="263" w:hRule="atLeast"/>
        </w:trPr>
        <w:tc>
          <w:tcPr>
            <w:tcW w:w="518" w:type="dxa"/>
          </w:tcPr>
          <w:p>
            <w:pPr>
              <w:pStyle w:val="TableParagraph"/>
              <w:spacing w:before="2"/>
              <w:ind w:right="38"/>
              <w:jc w:val="right"/>
              <w:rPr>
                <w:sz w:val="20"/>
              </w:rPr>
            </w:pPr>
            <w:r>
              <w:rPr>
                <w:sz w:val="20"/>
              </w:rPr>
              <w:t>16.</w:t>
            </w:r>
          </w:p>
        </w:tc>
        <w:tc>
          <w:tcPr>
            <w:tcW w:w="1015" w:type="dxa"/>
          </w:tcPr>
          <w:p>
            <w:pPr>
              <w:pStyle w:val="TableParagraph"/>
              <w:spacing w:line="227" w:lineRule="exact"/>
              <w:ind w:left="167" w:right="16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32b</w:t>
            </w:r>
          </w:p>
        </w:tc>
        <w:tc>
          <w:tcPr>
            <w:tcW w:w="1272" w:type="dxa"/>
          </w:tcPr>
          <w:p>
            <w:pPr>
              <w:pStyle w:val="TableParagraph"/>
              <w:spacing w:before="2"/>
              <w:ind w:left="441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  <w:tc>
          <w:tcPr>
            <w:tcW w:w="2054" w:type="dxa"/>
          </w:tcPr>
          <w:p>
            <w:pPr>
              <w:pStyle w:val="TableParagraph"/>
              <w:spacing w:before="17"/>
              <w:ind w:left="215" w:right="203"/>
              <w:jc w:val="center"/>
              <w:rPr>
                <w:sz w:val="20"/>
              </w:rPr>
            </w:pPr>
            <w:r>
              <w:rPr>
                <w:sz w:val="20"/>
              </w:rPr>
              <w:t>1 x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0,63</w:t>
            </w:r>
          </w:p>
        </w:tc>
        <w:tc>
          <w:tcPr>
            <w:tcW w:w="1780" w:type="dxa"/>
          </w:tcPr>
          <w:p>
            <w:pPr>
              <w:pStyle w:val="TableParagraph"/>
              <w:spacing w:before="2"/>
              <w:ind w:left="440" w:right="426"/>
              <w:jc w:val="center"/>
              <w:rPr>
                <w:sz w:val="20"/>
              </w:rPr>
            </w:pPr>
            <w:r>
              <w:rPr>
                <w:sz w:val="20"/>
              </w:rPr>
              <w:t>15,65</w:t>
            </w:r>
          </w:p>
        </w:tc>
        <w:tc>
          <w:tcPr>
            <w:tcW w:w="1459" w:type="dxa"/>
          </w:tcPr>
          <w:p>
            <w:pPr>
              <w:pStyle w:val="TableParagraph"/>
              <w:spacing w:before="17"/>
              <w:ind w:right="549"/>
              <w:jc w:val="right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938" w:type="dxa"/>
          </w:tcPr>
          <w:p>
            <w:pPr>
              <w:pStyle w:val="TableParagraph"/>
              <w:spacing w:before="17"/>
              <w:ind w:left="108" w:right="94"/>
              <w:jc w:val="center"/>
              <w:rPr>
                <w:sz w:val="20"/>
              </w:rPr>
            </w:pPr>
            <w:r>
              <w:rPr>
                <w:sz w:val="20"/>
              </w:rPr>
              <w:t>6400</w:t>
            </w:r>
          </w:p>
        </w:tc>
      </w:tr>
      <w:tr>
        <w:trPr>
          <w:trHeight w:val="263" w:hRule="atLeast"/>
        </w:trPr>
        <w:tc>
          <w:tcPr>
            <w:tcW w:w="518" w:type="dxa"/>
          </w:tcPr>
          <w:p>
            <w:pPr>
              <w:pStyle w:val="TableParagraph"/>
              <w:spacing w:before="2"/>
              <w:ind w:right="38"/>
              <w:jc w:val="right"/>
              <w:rPr>
                <w:sz w:val="20"/>
              </w:rPr>
            </w:pPr>
            <w:r>
              <w:rPr>
                <w:sz w:val="20"/>
              </w:rPr>
              <w:t>17.</w:t>
            </w:r>
          </w:p>
        </w:tc>
        <w:tc>
          <w:tcPr>
            <w:tcW w:w="1015" w:type="dxa"/>
          </w:tcPr>
          <w:p>
            <w:pPr>
              <w:pStyle w:val="TableParagraph"/>
              <w:spacing w:line="227" w:lineRule="exact"/>
              <w:ind w:left="168" w:right="160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33</w:t>
            </w:r>
          </w:p>
        </w:tc>
        <w:tc>
          <w:tcPr>
            <w:tcW w:w="1272" w:type="dxa"/>
          </w:tcPr>
          <w:p>
            <w:pPr>
              <w:pStyle w:val="TableParagraph"/>
              <w:spacing w:before="2"/>
              <w:ind w:left="441"/>
              <w:rPr>
                <w:sz w:val="20"/>
              </w:rPr>
            </w:pPr>
            <w:r>
              <w:rPr>
                <w:sz w:val="20"/>
              </w:rPr>
              <w:t>12,5</w:t>
            </w:r>
          </w:p>
        </w:tc>
        <w:tc>
          <w:tcPr>
            <w:tcW w:w="2054" w:type="dxa"/>
          </w:tcPr>
          <w:p>
            <w:pPr>
              <w:pStyle w:val="TableParagraph"/>
              <w:spacing w:before="2"/>
              <w:ind w:left="212" w:right="203"/>
              <w:jc w:val="center"/>
              <w:rPr>
                <w:sz w:val="20"/>
              </w:rPr>
            </w:pPr>
            <w:r>
              <w:rPr>
                <w:sz w:val="20"/>
              </w:rPr>
              <w:t>0,90</w:t>
            </w:r>
          </w:p>
        </w:tc>
        <w:tc>
          <w:tcPr>
            <w:tcW w:w="1780" w:type="dxa"/>
          </w:tcPr>
          <w:p>
            <w:pPr>
              <w:pStyle w:val="TableParagraph"/>
              <w:spacing w:before="2"/>
              <w:ind w:left="440" w:right="426"/>
              <w:jc w:val="center"/>
              <w:rPr>
                <w:sz w:val="20"/>
              </w:rPr>
            </w:pPr>
            <w:r>
              <w:rPr>
                <w:sz w:val="20"/>
              </w:rPr>
              <w:t>21,80</w:t>
            </w:r>
          </w:p>
        </w:tc>
        <w:tc>
          <w:tcPr>
            <w:tcW w:w="1459" w:type="dxa"/>
          </w:tcPr>
          <w:p>
            <w:pPr>
              <w:pStyle w:val="TableParagraph"/>
              <w:spacing w:before="17"/>
              <w:ind w:right="549"/>
              <w:jc w:val="right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938" w:type="dxa"/>
          </w:tcPr>
          <w:p>
            <w:pPr>
              <w:pStyle w:val="TableParagraph"/>
              <w:spacing w:before="17"/>
              <w:ind w:left="108" w:right="94"/>
              <w:jc w:val="center"/>
              <w:rPr>
                <w:sz w:val="20"/>
              </w:rPr>
            </w:pPr>
            <w:r>
              <w:rPr>
                <w:sz w:val="20"/>
              </w:rPr>
              <w:t>6400</w:t>
            </w:r>
          </w:p>
        </w:tc>
      </w:tr>
      <w:tr>
        <w:trPr>
          <w:trHeight w:val="266" w:hRule="atLeast"/>
        </w:trPr>
        <w:tc>
          <w:tcPr>
            <w:tcW w:w="518" w:type="dxa"/>
          </w:tcPr>
          <w:p>
            <w:pPr>
              <w:pStyle w:val="TableParagraph"/>
              <w:spacing w:before="2"/>
              <w:ind w:right="38"/>
              <w:jc w:val="right"/>
              <w:rPr>
                <w:sz w:val="20"/>
              </w:rPr>
            </w:pPr>
            <w:r>
              <w:rPr>
                <w:sz w:val="20"/>
              </w:rPr>
              <w:t>18.</w:t>
            </w:r>
          </w:p>
        </w:tc>
        <w:tc>
          <w:tcPr>
            <w:tcW w:w="1015" w:type="dxa"/>
          </w:tcPr>
          <w:p>
            <w:pPr>
              <w:pStyle w:val="TableParagraph"/>
              <w:spacing w:line="227" w:lineRule="exact"/>
              <w:ind w:left="168" w:right="160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50</w:t>
            </w:r>
          </w:p>
        </w:tc>
        <w:tc>
          <w:tcPr>
            <w:tcW w:w="1272" w:type="dxa"/>
          </w:tcPr>
          <w:p>
            <w:pPr>
              <w:pStyle w:val="TableParagraph"/>
              <w:spacing w:before="2"/>
              <w:ind w:left="497"/>
              <w:rPr>
                <w:sz w:val="20"/>
              </w:rPr>
            </w:pPr>
            <w:r>
              <w:rPr>
                <w:sz w:val="20"/>
              </w:rPr>
              <w:t>5,3</w:t>
            </w:r>
          </w:p>
        </w:tc>
        <w:tc>
          <w:tcPr>
            <w:tcW w:w="2054" w:type="dxa"/>
          </w:tcPr>
          <w:p>
            <w:pPr>
              <w:pStyle w:val="TableParagraph"/>
              <w:spacing w:before="2"/>
              <w:ind w:left="212" w:right="203"/>
              <w:jc w:val="center"/>
              <w:rPr>
                <w:sz w:val="20"/>
              </w:rPr>
            </w:pPr>
            <w:r>
              <w:rPr>
                <w:sz w:val="20"/>
              </w:rPr>
              <w:t>0,55</w:t>
            </w:r>
          </w:p>
        </w:tc>
        <w:tc>
          <w:tcPr>
            <w:tcW w:w="1780" w:type="dxa"/>
          </w:tcPr>
          <w:p>
            <w:pPr>
              <w:pStyle w:val="TableParagraph"/>
              <w:spacing w:before="2"/>
              <w:ind w:left="437" w:right="426"/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459" w:type="dxa"/>
          </w:tcPr>
          <w:p>
            <w:pPr>
              <w:pStyle w:val="TableParagraph"/>
              <w:spacing w:before="19"/>
              <w:ind w:right="549"/>
              <w:jc w:val="right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938" w:type="dxa"/>
          </w:tcPr>
          <w:p>
            <w:pPr>
              <w:pStyle w:val="TableParagraph"/>
              <w:spacing w:before="19"/>
              <w:ind w:left="108" w:right="94"/>
              <w:jc w:val="center"/>
              <w:rPr>
                <w:sz w:val="20"/>
              </w:rPr>
            </w:pPr>
            <w:r>
              <w:rPr>
                <w:sz w:val="20"/>
              </w:rPr>
              <w:t>440</w:t>
            </w:r>
          </w:p>
        </w:tc>
      </w:tr>
      <w:tr>
        <w:trPr>
          <w:trHeight w:val="263" w:hRule="atLeast"/>
        </w:trPr>
        <w:tc>
          <w:tcPr>
            <w:tcW w:w="518" w:type="dxa"/>
          </w:tcPr>
          <w:p>
            <w:pPr>
              <w:pStyle w:val="TableParagraph"/>
              <w:spacing w:before="2"/>
              <w:ind w:right="38"/>
              <w:jc w:val="right"/>
              <w:rPr>
                <w:sz w:val="20"/>
              </w:rPr>
            </w:pPr>
            <w:r>
              <w:rPr>
                <w:sz w:val="20"/>
              </w:rPr>
              <w:t>19.</w:t>
            </w:r>
          </w:p>
        </w:tc>
        <w:tc>
          <w:tcPr>
            <w:tcW w:w="1015" w:type="dxa"/>
          </w:tcPr>
          <w:p>
            <w:pPr>
              <w:pStyle w:val="TableParagraph"/>
              <w:spacing w:line="227" w:lineRule="exact"/>
              <w:ind w:left="168" w:right="160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51</w:t>
            </w:r>
          </w:p>
        </w:tc>
        <w:tc>
          <w:tcPr>
            <w:tcW w:w="1272" w:type="dxa"/>
          </w:tcPr>
          <w:p>
            <w:pPr>
              <w:pStyle w:val="TableParagraph"/>
              <w:spacing w:before="2"/>
              <w:ind w:left="497"/>
              <w:rPr>
                <w:sz w:val="20"/>
              </w:rPr>
            </w:pPr>
            <w:r>
              <w:rPr>
                <w:sz w:val="20"/>
              </w:rPr>
              <w:t>6,5</w:t>
            </w:r>
          </w:p>
        </w:tc>
        <w:tc>
          <w:tcPr>
            <w:tcW w:w="2054" w:type="dxa"/>
          </w:tcPr>
          <w:p>
            <w:pPr>
              <w:pStyle w:val="TableParagraph"/>
              <w:spacing w:before="2"/>
              <w:ind w:left="212" w:right="203"/>
              <w:jc w:val="center"/>
              <w:rPr>
                <w:sz w:val="20"/>
              </w:rPr>
            </w:pPr>
            <w:r>
              <w:rPr>
                <w:sz w:val="20"/>
              </w:rPr>
              <w:t>0,40</w:t>
            </w:r>
          </w:p>
        </w:tc>
        <w:tc>
          <w:tcPr>
            <w:tcW w:w="1780" w:type="dxa"/>
          </w:tcPr>
          <w:p>
            <w:pPr>
              <w:pStyle w:val="TableParagraph"/>
              <w:spacing w:before="2"/>
              <w:ind w:left="437" w:right="426"/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459" w:type="dxa"/>
          </w:tcPr>
          <w:p>
            <w:pPr>
              <w:pStyle w:val="TableParagraph"/>
              <w:spacing w:before="17"/>
              <w:ind w:right="549"/>
              <w:jc w:val="right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938" w:type="dxa"/>
          </w:tcPr>
          <w:p>
            <w:pPr>
              <w:pStyle w:val="TableParagraph"/>
              <w:spacing w:before="17"/>
              <w:ind w:left="108" w:right="94"/>
              <w:jc w:val="center"/>
              <w:rPr>
                <w:sz w:val="20"/>
              </w:rPr>
            </w:pPr>
            <w:r>
              <w:rPr>
                <w:sz w:val="20"/>
              </w:rPr>
              <w:t>3036</w:t>
            </w:r>
          </w:p>
        </w:tc>
      </w:tr>
      <w:tr>
        <w:trPr>
          <w:trHeight w:val="263" w:hRule="atLeast"/>
        </w:trPr>
        <w:tc>
          <w:tcPr>
            <w:tcW w:w="518" w:type="dxa"/>
          </w:tcPr>
          <w:p>
            <w:pPr>
              <w:pStyle w:val="TableParagraph"/>
              <w:spacing w:before="2"/>
              <w:ind w:right="38"/>
              <w:jc w:val="right"/>
              <w:rPr>
                <w:sz w:val="20"/>
              </w:rPr>
            </w:pPr>
            <w:r>
              <w:rPr>
                <w:sz w:val="20"/>
              </w:rPr>
              <w:t>20.</w:t>
            </w:r>
          </w:p>
        </w:tc>
        <w:tc>
          <w:tcPr>
            <w:tcW w:w="1015" w:type="dxa"/>
          </w:tcPr>
          <w:p>
            <w:pPr>
              <w:pStyle w:val="TableParagraph"/>
              <w:spacing w:line="227" w:lineRule="exact"/>
              <w:ind w:left="168" w:right="160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52</w:t>
            </w:r>
          </w:p>
        </w:tc>
        <w:tc>
          <w:tcPr>
            <w:tcW w:w="1272" w:type="dxa"/>
          </w:tcPr>
          <w:p>
            <w:pPr>
              <w:pStyle w:val="TableParagraph"/>
              <w:spacing w:before="2"/>
              <w:ind w:left="497"/>
              <w:rPr>
                <w:sz w:val="20"/>
              </w:rPr>
            </w:pPr>
            <w:r>
              <w:rPr>
                <w:sz w:val="20"/>
              </w:rPr>
              <w:t>5,1</w:t>
            </w:r>
          </w:p>
        </w:tc>
        <w:tc>
          <w:tcPr>
            <w:tcW w:w="2054" w:type="dxa"/>
          </w:tcPr>
          <w:p>
            <w:pPr>
              <w:pStyle w:val="TableParagraph"/>
              <w:spacing w:before="2"/>
              <w:ind w:left="212" w:right="203"/>
              <w:jc w:val="center"/>
              <w:rPr>
                <w:sz w:val="20"/>
              </w:rPr>
            </w:pPr>
            <w:r>
              <w:rPr>
                <w:sz w:val="20"/>
              </w:rPr>
              <w:t>0,25</w:t>
            </w:r>
          </w:p>
        </w:tc>
        <w:tc>
          <w:tcPr>
            <w:tcW w:w="1780" w:type="dxa"/>
          </w:tcPr>
          <w:p>
            <w:pPr>
              <w:pStyle w:val="TableParagraph"/>
              <w:spacing w:before="2"/>
              <w:ind w:left="437" w:right="426"/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459" w:type="dxa"/>
          </w:tcPr>
          <w:p>
            <w:pPr>
              <w:pStyle w:val="TableParagraph"/>
              <w:spacing w:before="17"/>
              <w:ind w:right="549"/>
              <w:jc w:val="right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938" w:type="dxa"/>
          </w:tcPr>
          <w:p>
            <w:pPr>
              <w:pStyle w:val="TableParagraph"/>
              <w:spacing w:before="17"/>
              <w:ind w:left="108" w:right="94"/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</w:tr>
      <w:tr>
        <w:trPr>
          <w:trHeight w:val="266" w:hRule="atLeast"/>
        </w:trPr>
        <w:tc>
          <w:tcPr>
            <w:tcW w:w="518" w:type="dxa"/>
          </w:tcPr>
          <w:p>
            <w:pPr>
              <w:pStyle w:val="TableParagraph"/>
              <w:spacing w:before="5"/>
              <w:ind w:right="38"/>
              <w:jc w:val="right"/>
              <w:rPr>
                <w:sz w:val="20"/>
              </w:rPr>
            </w:pPr>
            <w:r>
              <w:rPr>
                <w:sz w:val="20"/>
              </w:rPr>
              <w:t>21.</w:t>
            </w:r>
          </w:p>
        </w:tc>
        <w:tc>
          <w:tcPr>
            <w:tcW w:w="1015" w:type="dxa"/>
          </w:tcPr>
          <w:p>
            <w:pPr>
              <w:pStyle w:val="TableParagraph"/>
              <w:spacing w:line="229" w:lineRule="exact"/>
              <w:ind w:left="168" w:right="160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53</w:t>
            </w:r>
          </w:p>
        </w:tc>
        <w:tc>
          <w:tcPr>
            <w:tcW w:w="1272" w:type="dxa"/>
          </w:tcPr>
          <w:p>
            <w:pPr>
              <w:pStyle w:val="TableParagraph"/>
              <w:spacing w:before="5"/>
              <w:ind w:left="497"/>
              <w:rPr>
                <w:sz w:val="20"/>
              </w:rPr>
            </w:pPr>
            <w:r>
              <w:rPr>
                <w:sz w:val="20"/>
              </w:rPr>
              <w:t>7,8</w:t>
            </w:r>
          </w:p>
        </w:tc>
        <w:tc>
          <w:tcPr>
            <w:tcW w:w="2054" w:type="dxa"/>
          </w:tcPr>
          <w:p>
            <w:pPr>
              <w:pStyle w:val="TableParagraph"/>
              <w:spacing w:before="5"/>
              <w:ind w:left="212" w:right="203"/>
              <w:jc w:val="center"/>
              <w:rPr>
                <w:sz w:val="20"/>
              </w:rPr>
            </w:pPr>
            <w:r>
              <w:rPr>
                <w:sz w:val="20"/>
              </w:rPr>
              <w:t>0,25</w:t>
            </w:r>
          </w:p>
        </w:tc>
        <w:tc>
          <w:tcPr>
            <w:tcW w:w="1780" w:type="dxa"/>
          </w:tcPr>
          <w:p>
            <w:pPr>
              <w:pStyle w:val="TableParagraph"/>
              <w:spacing w:before="5"/>
              <w:ind w:left="437" w:right="426"/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459" w:type="dxa"/>
          </w:tcPr>
          <w:p>
            <w:pPr>
              <w:pStyle w:val="TableParagraph"/>
              <w:spacing w:before="19"/>
              <w:ind w:right="549"/>
              <w:jc w:val="right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938" w:type="dxa"/>
          </w:tcPr>
          <w:p>
            <w:pPr>
              <w:pStyle w:val="TableParagraph"/>
              <w:spacing w:before="19"/>
              <w:ind w:left="108" w:right="94"/>
              <w:jc w:val="center"/>
              <w:rPr>
                <w:sz w:val="20"/>
              </w:rPr>
            </w:pPr>
            <w:r>
              <w:rPr>
                <w:sz w:val="20"/>
              </w:rPr>
              <w:t>3320</w:t>
            </w:r>
          </w:p>
        </w:tc>
      </w:tr>
    </w:tbl>
    <w:p>
      <w:pPr>
        <w:spacing w:after="0"/>
        <w:jc w:val="center"/>
        <w:rPr>
          <w:sz w:val="20"/>
        </w:rPr>
        <w:sectPr>
          <w:pgSz w:w="11910" w:h="16840"/>
          <w:pgMar w:header="0" w:footer="818" w:top="1400" w:bottom="1080" w:left="1240" w:right="1020"/>
        </w:sectPr>
      </w:pPr>
    </w:p>
    <w:tbl>
      <w:tblPr>
        <w:tblW w:w="0" w:type="auto"/>
        <w:jc w:val="left"/>
        <w:tblInd w:w="3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18"/>
        <w:gridCol w:w="1015"/>
        <w:gridCol w:w="1272"/>
        <w:gridCol w:w="2054"/>
        <w:gridCol w:w="1780"/>
        <w:gridCol w:w="1459"/>
        <w:gridCol w:w="938"/>
      </w:tblGrid>
      <w:tr>
        <w:trPr>
          <w:trHeight w:val="270" w:hRule="atLeast"/>
        </w:trPr>
        <w:tc>
          <w:tcPr>
            <w:tcW w:w="518" w:type="dxa"/>
          </w:tcPr>
          <w:p>
            <w:pPr>
              <w:pStyle w:val="TableParagraph"/>
              <w:spacing w:before="5"/>
              <w:ind w:left="191"/>
              <w:rPr>
                <w:sz w:val="20"/>
              </w:rPr>
            </w:pPr>
            <w:r>
              <w:rPr>
                <w:sz w:val="20"/>
              </w:rPr>
              <w:t>22.</w:t>
            </w:r>
          </w:p>
        </w:tc>
        <w:tc>
          <w:tcPr>
            <w:tcW w:w="1015" w:type="dxa"/>
          </w:tcPr>
          <w:p>
            <w:pPr>
              <w:pStyle w:val="TableParagraph"/>
              <w:spacing w:line="229" w:lineRule="exact"/>
              <w:ind w:left="168" w:right="160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54</w:t>
            </w:r>
          </w:p>
        </w:tc>
        <w:tc>
          <w:tcPr>
            <w:tcW w:w="1272" w:type="dxa"/>
          </w:tcPr>
          <w:p>
            <w:pPr>
              <w:pStyle w:val="TableParagraph"/>
              <w:spacing w:before="5"/>
              <w:ind w:left="139" w:right="131"/>
              <w:jc w:val="center"/>
              <w:rPr>
                <w:sz w:val="20"/>
              </w:rPr>
            </w:pPr>
            <w:r>
              <w:rPr>
                <w:sz w:val="20"/>
              </w:rPr>
              <w:t>7,1</w:t>
            </w:r>
          </w:p>
        </w:tc>
        <w:tc>
          <w:tcPr>
            <w:tcW w:w="2054" w:type="dxa"/>
          </w:tcPr>
          <w:p>
            <w:pPr>
              <w:pStyle w:val="TableParagraph"/>
              <w:spacing w:before="5"/>
              <w:ind w:left="212" w:right="203"/>
              <w:jc w:val="center"/>
              <w:rPr>
                <w:sz w:val="20"/>
              </w:rPr>
            </w:pPr>
            <w:r>
              <w:rPr>
                <w:sz w:val="20"/>
              </w:rPr>
              <w:t>0,20</w:t>
            </w:r>
          </w:p>
        </w:tc>
        <w:tc>
          <w:tcPr>
            <w:tcW w:w="1780" w:type="dxa"/>
          </w:tcPr>
          <w:p>
            <w:pPr>
              <w:pStyle w:val="TableParagraph"/>
              <w:spacing w:before="5"/>
              <w:ind w:left="437" w:right="426"/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459" w:type="dxa"/>
          </w:tcPr>
          <w:p>
            <w:pPr>
              <w:pStyle w:val="TableParagraph"/>
              <w:spacing w:before="19"/>
              <w:ind w:left="133" w:right="118"/>
              <w:jc w:val="center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938" w:type="dxa"/>
          </w:tcPr>
          <w:p>
            <w:pPr>
              <w:pStyle w:val="TableParagraph"/>
              <w:spacing w:before="19"/>
              <w:ind w:left="305"/>
              <w:rPr>
                <w:sz w:val="20"/>
              </w:rPr>
            </w:pPr>
            <w:r>
              <w:rPr>
                <w:sz w:val="20"/>
              </w:rPr>
              <w:t>480</w:t>
            </w:r>
          </w:p>
        </w:tc>
      </w:tr>
    </w:tbl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Heading1"/>
        <w:numPr>
          <w:ilvl w:val="1"/>
          <w:numId w:val="19"/>
        </w:numPr>
        <w:tabs>
          <w:tab w:pos="884" w:val="left" w:leader="none"/>
          <w:tab w:pos="885" w:val="left" w:leader="none"/>
        </w:tabs>
        <w:spacing w:line="240" w:lineRule="auto" w:before="93" w:after="0"/>
        <w:ind w:left="884" w:right="0" w:hanging="709"/>
        <w:jc w:val="left"/>
      </w:pPr>
      <w:r>
        <w:rPr/>
        <w:t>Nadaję</w:t>
      </w:r>
      <w:r>
        <w:rPr>
          <w:spacing w:val="-3"/>
        </w:rPr>
        <w:t> </w:t>
      </w:r>
      <w:r>
        <w:rPr/>
        <w:t>nowe</w:t>
      </w:r>
      <w:r>
        <w:rPr>
          <w:spacing w:val="-3"/>
        </w:rPr>
        <w:t> </w:t>
      </w:r>
      <w:r>
        <w:rPr/>
        <w:t>brzmienie</w:t>
      </w:r>
      <w:r>
        <w:rPr>
          <w:spacing w:val="-2"/>
        </w:rPr>
        <w:t> </w:t>
      </w:r>
      <w:r>
        <w:rPr/>
        <w:t>punktowi</w:t>
      </w:r>
      <w:r>
        <w:rPr>
          <w:spacing w:val="1"/>
        </w:rPr>
        <w:t> </w:t>
      </w:r>
      <w:r>
        <w:rPr/>
        <w:t>IV.1.2.1:</w:t>
      </w:r>
    </w:p>
    <w:p>
      <w:pPr>
        <w:pStyle w:val="BodyText"/>
        <w:spacing w:before="9"/>
        <w:rPr>
          <w:rFonts w:ascii="Arial"/>
          <w:b/>
          <w:sz w:val="36"/>
        </w:rPr>
      </w:pPr>
    </w:p>
    <w:p>
      <w:pPr>
        <w:pStyle w:val="BodyText"/>
        <w:spacing w:before="1"/>
        <w:ind w:left="176"/>
        <w:jc w:val="both"/>
      </w:pPr>
      <w:r>
        <w:rPr/>
        <w:t>„</w:t>
      </w:r>
      <w:r>
        <w:rPr>
          <w:spacing w:val="-5"/>
        </w:rPr>
        <w:t> </w:t>
      </w:r>
      <w:r>
        <w:rPr/>
        <w:t>IV.1.2.1.</w:t>
      </w:r>
    </w:p>
    <w:p>
      <w:pPr>
        <w:pStyle w:val="BodyText"/>
        <w:spacing w:line="280" w:lineRule="auto" w:before="45"/>
        <w:ind w:left="176" w:right="403"/>
        <w:jc w:val="both"/>
      </w:pPr>
      <w:r>
        <w:rPr/>
        <w:t>Opary gazów odprowadzanych emitorem nr 21 (linia syntezy Chlorchinaldyny) będą</w:t>
      </w:r>
      <w:r>
        <w:rPr>
          <w:spacing w:val="1"/>
        </w:rPr>
        <w:t> </w:t>
      </w:r>
      <w:r>
        <w:rPr/>
        <w:t>redukowane ze</w:t>
      </w:r>
      <w:r>
        <w:rPr>
          <w:spacing w:val="1"/>
        </w:rPr>
        <w:t> </w:t>
      </w:r>
      <w:r>
        <w:rPr/>
        <w:t>skutecznością ok.99% w</w:t>
      </w:r>
      <w:r>
        <w:rPr>
          <w:spacing w:val="-2"/>
        </w:rPr>
        <w:t> </w:t>
      </w:r>
      <w:r>
        <w:rPr/>
        <w:t>dwóch</w:t>
      </w:r>
      <w:r>
        <w:rPr>
          <w:spacing w:val="1"/>
        </w:rPr>
        <w:t> </w:t>
      </w:r>
      <w:r>
        <w:rPr/>
        <w:t>równoległych</w:t>
      </w:r>
      <w:r>
        <w:rPr>
          <w:spacing w:val="3"/>
        </w:rPr>
        <w:t> </w:t>
      </w:r>
      <w:r>
        <w:rPr/>
        <w:t>zestawach płuczek :</w:t>
      </w:r>
    </w:p>
    <w:p>
      <w:pPr>
        <w:pStyle w:val="BodyText"/>
        <w:spacing w:line="278" w:lineRule="auto"/>
        <w:ind w:left="896" w:right="392" w:hanging="360"/>
        <w:jc w:val="both"/>
      </w:pPr>
      <w:r>
        <w:rPr>
          <w:position w:val="-5"/>
        </w:rPr>
        <w:drawing>
          <wp:inline distT="0" distB="0" distL="0" distR="0">
            <wp:extent cx="167640" cy="187451"/>
            <wp:effectExtent l="0" t="0" r="0" b="0"/>
            <wp:docPr id="11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7640" cy="187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5"/>
        </w:rPr>
      </w:r>
      <w:r>
        <w:rPr>
          <w:rFonts w:ascii="Times New Roman" w:hAnsi="Times New Roman"/>
          <w:sz w:val="20"/>
        </w:rPr>
        <w:t> </w:t>
      </w:r>
      <w:r>
        <w:rPr>
          <w:rFonts w:ascii="Times New Roman" w:hAnsi="Times New Roman"/>
          <w:spacing w:val="-5"/>
          <w:sz w:val="20"/>
        </w:rPr>
        <w:t> </w:t>
      </w:r>
      <w:r>
        <w:rPr>
          <w:w w:val="105"/>
        </w:rPr>
        <w:t>zestaw trzech płuczek o poj. 30 dm</w:t>
      </w:r>
      <w:r>
        <w:rPr>
          <w:w w:val="105"/>
          <w:vertAlign w:val="superscript"/>
        </w:rPr>
        <w:t>3</w:t>
      </w:r>
      <w:r>
        <w:rPr>
          <w:w w:val="105"/>
          <w:vertAlign w:val="baseline"/>
        </w:rPr>
        <w:t> każda do pochłaniania chloru i HCl </w:t>
      </w:r>
      <w:r>
        <w:rPr>
          <w:w w:val="160"/>
          <w:vertAlign w:val="baseline"/>
        </w:rPr>
        <w:t>–</w:t>
      </w:r>
      <w:r>
        <w:rPr>
          <w:spacing w:val="1"/>
          <w:w w:val="160"/>
          <w:vertAlign w:val="baseline"/>
        </w:rPr>
        <w:t> </w:t>
      </w:r>
      <w:r>
        <w:rPr>
          <w:vertAlign w:val="baseline"/>
        </w:rPr>
        <w:t>podłączonych do odwietrzenia reaktora. Dwie płuczki wypełnione będą 20%</w:t>
      </w:r>
      <w:r>
        <w:rPr>
          <w:spacing w:val="1"/>
          <w:vertAlign w:val="baseline"/>
        </w:rPr>
        <w:t> </w:t>
      </w:r>
      <w:r>
        <w:rPr>
          <w:spacing w:val="-1"/>
          <w:w w:val="105"/>
          <w:vertAlign w:val="baseline"/>
        </w:rPr>
        <w:t>roztworem</w:t>
      </w:r>
      <w:r>
        <w:rPr>
          <w:spacing w:val="-14"/>
          <w:w w:val="105"/>
          <w:vertAlign w:val="baseline"/>
        </w:rPr>
        <w:t> </w:t>
      </w:r>
      <w:r>
        <w:rPr>
          <w:spacing w:val="-1"/>
          <w:w w:val="105"/>
          <w:vertAlign w:val="baseline"/>
        </w:rPr>
        <w:t>tiosiarczanu</w:t>
      </w:r>
      <w:r>
        <w:rPr>
          <w:spacing w:val="-14"/>
          <w:w w:val="105"/>
          <w:vertAlign w:val="baseline"/>
        </w:rPr>
        <w:t> </w:t>
      </w:r>
      <w:r>
        <w:rPr>
          <w:spacing w:val="-1"/>
          <w:w w:val="105"/>
          <w:vertAlign w:val="baseline"/>
        </w:rPr>
        <w:t>sodu</w:t>
      </w:r>
      <w:r>
        <w:rPr>
          <w:spacing w:val="-14"/>
          <w:w w:val="105"/>
          <w:vertAlign w:val="baseline"/>
        </w:rPr>
        <w:t> </w:t>
      </w:r>
      <w:r>
        <w:rPr>
          <w:spacing w:val="-1"/>
          <w:w w:val="105"/>
          <w:vertAlign w:val="baseline"/>
        </w:rPr>
        <w:t>,</w:t>
      </w:r>
      <w:r>
        <w:rPr>
          <w:spacing w:val="-15"/>
          <w:w w:val="105"/>
          <w:vertAlign w:val="baseline"/>
        </w:rPr>
        <w:t> </w:t>
      </w:r>
      <w:r>
        <w:rPr>
          <w:spacing w:val="-1"/>
          <w:w w:val="105"/>
          <w:vertAlign w:val="baseline"/>
        </w:rPr>
        <w:t>trzecia</w:t>
      </w:r>
      <w:r>
        <w:rPr>
          <w:spacing w:val="-14"/>
          <w:w w:val="105"/>
          <w:vertAlign w:val="baseline"/>
        </w:rPr>
        <w:t> </w:t>
      </w:r>
      <w:r>
        <w:rPr>
          <w:spacing w:val="-1"/>
          <w:w w:val="105"/>
          <w:vertAlign w:val="baseline"/>
        </w:rPr>
        <w:t>płuczka</w:t>
      </w:r>
      <w:r>
        <w:rPr>
          <w:spacing w:val="-14"/>
          <w:w w:val="105"/>
          <w:vertAlign w:val="baseline"/>
        </w:rPr>
        <w:t> </w:t>
      </w:r>
      <w:r>
        <w:rPr>
          <w:spacing w:val="-1"/>
          <w:w w:val="105"/>
          <w:vertAlign w:val="baseline"/>
        </w:rPr>
        <w:t>pusta</w:t>
      </w:r>
      <w:r>
        <w:rPr>
          <w:spacing w:val="-11"/>
          <w:w w:val="105"/>
          <w:vertAlign w:val="baseline"/>
        </w:rPr>
        <w:t> </w:t>
      </w:r>
      <w:r>
        <w:rPr>
          <w:spacing w:val="-1"/>
          <w:w w:val="110"/>
          <w:vertAlign w:val="baseline"/>
        </w:rPr>
        <w:t>–</w:t>
      </w:r>
      <w:r>
        <w:rPr>
          <w:spacing w:val="-16"/>
          <w:w w:val="110"/>
          <w:vertAlign w:val="baseline"/>
        </w:rPr>
        <w:t> </w:t>
      </w:r>
      <w:r>
        <w:rPr>
          <w:spacing w:val="-1"/>
          <w:w w:val="105"/>
          <w:vertAlign w:val="baseline"/>
        </w:rPr>
        <w:t>zabezpieczająca.</w:t>
      </w:r>
    </w:p>
    <w:p>
      <w:pPr>
        <w:pStyle w:val="BodyText"/>
        <w:spacing w:line="292" w:lineRule="exact"/>
        <w:ind w:left="536"/>
        <w:jc w:val="both"/>
      </w:pPr>
      <w:r>
        <w:rPr>
          <w:position w:val="-5"/>
        </w:rPr>
        <w:drawing>
          <wp:inline distT="0" distB="0" distL="0" distR="0">
            <wp:extent cx="167640" cy="187451"/>
            <wp:effectExtent l="0" t="0" r="0" b="0"/>
            <wp:docPr id="1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7640" cy="187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5"/>
        </w:rPr>
      </w:r>
      <w:r>
        <w:rPr>
          <w:rFonts w:ascii="Times New Roman" w:hAnsi="Times New Roman"/>
          <w:sz w:val="20"/>
        </w:rPr>
        <w:t> </w:t>
      </w:r>
      <w:r>
        <w:rPr>
          <w:rFonts w:ascii="Times New Roman" w:hAnsi="Times New Roman"/>
          <w:spacing w:val="-5"/>
          <w:sz w:val="20"/>
        </w:rPr>
        <w:t> </w:t>
      </w:r>
      <w:r>
        <w:rPr/>
        <w:t>zestaw</w:t>
      </w:r>
      <w:r>
        <w:rPr>
          <w:spacing w:val="7"/>
        </w:rPr>
        <w:t> </w:t>
      </w:r>
      <w:r>
        <w:rPr/>
        <w:t>trzech</w:t>
      </w:r>
      <w:r>
        <w:rPr>
          <w:spacing w:val="11"/>
        </w:rPr>
        <w:t> </w:t>
      </w:r>
      <w:r>
        <w:rPr/>
        <w:t>płuczek</w:t>
      </w:r>
      <w:r>
        <w:rPr>
          <w:spacing w:val="13"/>
        </w:rPr>
        <w:t> </w:t>
      </w:r>
      <w:r>
        <w:rPr/>
        <w:t>o</w:t>
      </w:r>
      <w:r>
        <w:rPr>
          <w:spacing w:val="11"/>
        </w:rPr>
        <w:t> </w:t>
      </w:r>
      <w:r>
        <w:rPr/>
        <w:t>poj.</w:t>
      </w:r>
      <w:r>
        <w:rPr>
          <w:spacing w:val="8"/>
        </w:rPr>
        <w:t> </w:t>
      </w:r>
      <w:r>
        <w:rPr/>
        <w:t>100</w:t>
      </w:r>
      <w:r>
        <w:rPr>
          <w:spacing w:val="9"/>
        </w:rPr>
        <w:t> </w:t>
      </w:r>
      <w:r>
        <w:rPr/>
        <w:t>dm</w:t>
      </w:r>
      <w:r>
        <w:rPr>
          <w:vertAlign w:val="superscript"/>
        </w:rPr>
        <w:t>3</w:t>
      </w:r>
      <w:r>
        <w:rPr>
          <w:spacing w:val="61"/>
          <w:vertAlign w:val="baseline"/>
        </w:rPr>
        <w:t> </w:t>
      </w:r>
      <w:r>
        <w:rPr>
          <w:vertAlign w:val="baseline"/>
        </w:rPr>
        <w:t>każda</w:t>
      </w:r>
      <w:r>
        <w:rPr>
          <w:spacing w:val="10"/>
          <w:vertAlign w:val="baseline"/>
        </w:rPr>
        <w:t> </w:t>
      </w:r>
      <w:r>
        <w:rPr>
          <w:vertAlign w:val="baseline"/>
        </w:rPr>
        <w:t>do</w:t>
      </w:r>
      <w:r>
        <w:rPr>
          <w:spacing w:val="11"/>
          <w:vertAlign w:val="baseline"/>
        </w:rPr>
        <w:t> </w:t>
      </w:r>
      <w:r>
        <w:rPr>
          <w:vertAlign w:val="baseline"/>
        </w:rPr>
        <w:t>pochłaniania</w:t>
      </w:r>
      <w:r>
        <w:rPr>
          <w:spacing w:val="8"/>
          <w:vertAlign w:val="baseline"/>
        </w:rPr>
        <w:t> </w:t>
      </w:r>
      <w:r>
        <w:rPr>
          <w:vertAlign w:val="baseline"/>
        </w:rPr>
        <w:t>dwutlenku</w:t>
      </w:r>
      <w:r>
        <w:rPr>
          <w:spacing w:val="11"/>
          <w:vertAlign w:val="baseline"/>
        </w:rPr>
        <w:t> </w:t>
      </w:r>
      <w:r>
        <w:rPr>
          <w:vertAlign w:val="baseline"/>
        </w:rPr>
        <w:t>siarki</w:t>
      </w:r>
    </w:p>
    <w:p>
      <w:pPr>
        <w:pStyle w:val="BodyText"/>
        <w:spacing w:line="280" w:lineRule="auto" w:before="36"/>
        <w:ind w:left="896" w:right="392"/>
        <w:jc w:val="both"/>
      </w:pPr>
      <w:r>
        <w:rPr>
          <w:w w:val="105"/>
        </w:rPr>
        <w:t>– podłączonych do odwietrzenia reaktora. Dwie płuczki wypełnione będą</w:t>
      </w:r>
      <w:r>
        <w:rPr>
          <w:spacing w:val="1"/>
          <w:w w:val="105"/>
        </w:rPr>
        <w:t> </w:t>
      </w:r>
      <w:r>
        <w:rPr>
          <w:w w:val="110"/>
        </w:rPr>
        <w:t>15-20%</w:t>
      </w:r>
      <w:r>
        <w:rPr>
          <w:spacing w:val="1"/>
          <w:w w:val="110"/>
        </w:rPr>
        <w:t> </w:t>
      </w:r>
      <w:r>
        <w:rPr>
          <w:w w:val="110"/>
        </w:rPr>
        <w:t>roztworem</w:t>
      </w:r>
      <w:r>
        <w:rPr>
          <w:spacing w:val="1"/>
          <w:w w:val="110"/>
        </w:rPr>
        <w:t> </w:t>
      </w:r>
      <w:r>
        <w:rPr>
          <w:w w:val="110"/>
        </w:rPr>
        <w:t>wodorotlenku</w:t>
      </w:r>
      <w:r>
        <w:rPr>
          <w:spacing w:val="1"/>
          <w:w w:val="110"/>
        </w:rPr>
        <w:t> </w:t>
      </w:r>
      <w:r>
        <w:rPr>
          <w:w w:val="110"/>
        </w:rPr>
        <w:t>sodu,</w:t>
      </w:r>
      <w:r>
        <w:rPr>
          <w:spacing w:val="1"/>
          <w:w w:val="110"/>
        </w:rPr>
        <w:t> </w:t>
      </w:r>
      <w:r>
        <w:rPr>
          <w:w w:val="110"/>
        </w:rPr>
        <w:t>trzecia</w:t>
      </w:r>
      <w:r>
        <w:rPr>
          <w:spacing w:val="1"/>
          <w:w w:val="110"/>
        </w:rPr>
        <w:t> </w:t>
      </w:r>
      <w:r>
        <w:rPr>
          <w:w w:val="110"/>
        </w:rPr>
        <w:t>płuczka</w:t>
      </w:r>
      <w:r>
        <w:rPr>
          <w:spacing w:val="1"/>
          <w:w w:val="110"/>
        </w:rPr>
        <w:t> </w:t>
      </w:r>
      <w:r>
        <w:rPr>
          <w:w w:val="110"/>
        </w:rPr>
        <w:t>pusta</w:t>
      </w:r>
      <w:r>
        <w:rPr>
          <w:spacing w:val="1"/>
          <w:w w:val="110"/>
        </w:rPr>
        <w:t> </w:t>
      </w:r>
      <w:r>
        <w:rPr>
          <w:w w:val="160"/>
        </w:rPr>
        <w:t>–</w:t>
      </w:r>
      <w:r>
        <w:rPr>
          <w:spacing w:val="-99"/>
          <w:w w:val="160"/>
        </w:rPr>
        <w:t> </w:t>
      </w:r>
      <w:r>
        <w:rPr>
          <w:w w:val="110"/>
        </w:rPr>
        <w:t>zabezpieczająca.”</w:t>
      </w:r>
    </w:p>
    <w:p>
      <w:pPr>
        <w:pStyle w:val="BodyText"/>
        <w:spacing w:before="7"/>
        <w:rPr>
          <w:sz w:val="27"/>
        </w:rPr>
      </w:pPr>
    </w:p>
    <w:p>
      <w:pPr>
        <w:pStyle w:val="Heading1"/>
        <w:numPr>
          <w:ilvl w:val="1"/>
          <w:numId w:val="19"/>
        </w:numPr>
        <w:tabs>
          <w:tab w:pos="884" w:val="left" w:leader="none"/>
          <w:tab w:pos="885" w:val="left" w:leader="none"/>
        </w:tabs>
        <w:spacing w:line="240" w:lineRule="auto" w:before="0" w:after="0"/>
        <w:ind w:left="884" w:right="0" w:hanging="709"/>
        <w:jc w:val="left"/>
      </w:pPr>
      <w:r>
        <w:rPr/>
        <w:t>Nadaję</w:t>
      </w:r>
      <w:r>
        <w:rPr>
          <w:spacing w:val="-3"/>
        </w:rPr>
        <w:t> </w:t>
      </w:r>
      <w:r>
        <w:rPr/>
        <w:t>nowe</w:t>
      </w:r>
      <w:r>
        <w:rPr>
          <w:spacing w:val="-3"/>
        </w:rPr>
        <w:t> </w:t>
      </w:r>
      <w:r>
        <w:rPr/>
        <w:t>brzmienie</w:t>
      </w:r>
      <w:r>
        <w:rPr>
          <w:spacing w:val="-2"/>
        </w:rPr>
        <w:t> </w:t>
      </w:r>
      <w:r>
        <w:rPr/>
        <w:t>punktowi</w:t>
      </w:r>
      <w:r>
        <w:rPr>
          <w:spacing w:val="1"/>
        </w:rPr>
        <w:t> </w:t>
      </w:r>
      <w:r>
        <w:rPr/>
        <w:t>IV.1.2.2:</w:t>
      </w:r>
    </w:p>
    <w:p>
      <w:pPr>
        <w:pStyle w:val="BodyText"/>
        <w:spacing w:before="45"/>
        <w:ind w:left="176"/>
        <w:jc w:val="both"/>
      </w:pPr>
      <w:r>
        <w:rPr/>
        <w:t>„</w:t>
      </w:r>
      <w:r>
        <w:rPr>
          <w:spacing w:val="-5"/>
        </w:rPr>
        <w:t> </w:t>
      </w:r>
      <w:r>
        <w:rPr/>
        <w:t>IV.1.2.2.</w:t>
      </w:r>
    </w:p>
    <w:p>
      <w:pPr>
        <w:pStyle w:val="BodyText"/>
        <w:spacing w:line="280" w:lineRule="auto" w:before="45"/>
        <w:ind w:left="176" w:right="392"/>
        <w:jc w:val="both"/>
      </w:pPr>
      <w:r>
        <w:rPr>
          <w:spacing w:val="-1"/>
          <w:w w:val="105"/>
        </w:rPr>
        <w:t>Opary gazów odprowadzanych </w:t>
      </w:r>
      <w:r>
        <w:rPr>
          <w:w w:val="105"/>
        </w:rPr>
        <w:t>emitorem E32b (linia syntezy salicylanu choliny </w:t>
      </w:r>
      <w:r>
        <w:rPr>
          <w:w w:val="160"/>
        </w:rPr>
        <w:t>–</w:t>
      </w:r>
      <w:r>
        <w:rPr>
          <w:spacing w:val="1"/>
          <w:w w:val="160"/>
        </w:rPr>
        <w:t> </w:t>
      </w:r>
      <w:r>
        <w:rPr>
          <w:w w:val="105"/>
        </w:rPr>
        <w:t>etap</w:t>
      </w:r>
      <w:r>
        <w:rPr>
          <w:spacing w:val="1"/>
          <w:w w:val="105"/>
        </w:rPr>
        <w:t> </w:t>
      </w:r>
      <w:r>
        <w:rPr>
          <w:w w:val="105"/>
        </w:rPr>
        <w:t>I),</w:t>
      </w:r>
      <w:r>
        <w:rPr>
          <w:spacing w:val="1"/>
          <w:w w:val="105"/>
        </w:rPr>
        <w:t> </w:t>
      </w:r>
      <w:r>
        <w:rPr>
          <w:w w:val="105"/>
        </w:rPr>
        <w:t>będą</w:t>
      </w:r>
      <w:r>
        <w:rPr>
          <w:spacing w:val="1"/>
          <w:w w:val="105"/>
        </w:rPr>
        <w:t> </w:t>
      </w:r>
      <w:r>
        <w:rPr>
          <w:w w:val="105"/>
        </w:rPr>
        <w:t>redukowane</w:t>
      </w:r>
      <w:r>
        <w:rPr>
          <w:spacing w:val="1"/>
          <w:w w:val="105"/>
        </w:rPr>
        <w:t> </w:t>
      </w:r>
      <w:r>
        <w:rPr>
          <w:w w:val="105"/>
        </w:rPr>
        <w:t>w</w:t>
      </w:r>
      <w:r>
        <w:rPr>
          <w:spacing w:val="1"/>
          <w:w w:val="105"/>
        </w:rPr>
        <w:t> </w:t>
      </w:r>
      <w:r>
        <w:rPr>
          <w:w w:val="105"/>
        </w:rPr>
        <w:t>zestawie</w:t>
      </w:r>
      <w:r>
        <w:rPr>
          <w:spacing w:val="1"/>
          <w:w w:val="105"/>
        </w:rPr>
        <w:t> </w:t>
      </w:r>
      <w:r>
        <w:rPr>
          <w:w w:val="105"/>
        </w:rPr>
        <w:t>3</w:t>
      </w:r>
      <w:r>
        <w:rPr>
          <w:spacing w:val="1"/>
          <w:w w:val="105"/>
        </w:rPr>
        <w:t> </w:t>
      </w:r>
      <w:r>
        <w:rPr>
          <w:w w:val="105"/>
        </w:rPr>
        <w:t>sztuk</w:t>
      </w:r>
      <w:r>
        <w:rPr>
          <w:spacing w:val="1"/>
          <w:w w:val="105"/>
        </w:rPr>
        <w:t> </w:t>
      </w:r>
      <w:r>
        <w:rPr>
          <w:w w:val="105"/>
        </w:rPr>
        <w:t>płuczek</w:t>
      </w:r>
      <w:r>
        <w:rPr>
          <w:spacing w:val="1"/>
          <w:w w:val="105"/>
        </w:rPr>
        <w:t> </w:t>
      </w:r>
      <w:r>
        <w:rPr>
          <w:w w:val="105"/>
        </w:rPr>
        <w:t>o</w:t>
      </w:r>
      <w:r>
        <w:rPr>
          <w:spacing w:val="1"/>
          <w:w w:val="105"/>
        </w:rPr>
        <w:t> </w:t>
      </w:r>
      <w:r>
        <w:rPr>
          <w:w w:val="105"/>
        </w:rPr>
        <w:t>poj.</w:t>
      </w:r>
      <w:r>
        <w:rPr>
          <w:spacing w:val="1"/>
          <w:w w:val="105"/>
        </w:rPr>
        <w:t> </w:t>
      </w:r>
      <w:r>
        <w:rPr>
          <w:w w:val="105"/>
        </w:rPr>
        <w:t>100dm</w:t>
      </w:r>
      <w:r>
        <w:rPr>
          <w:w w:val="105"/>
          <w:vertAlign w:val="superscript"/>
        </w:rPr>
        <w:t>3</w:t>
      </w:r>
      <w:r>
        <w:rPr>
          <w:w w:val="105"/>
          <w:vertAlign w:val="baseline"/>
        </w:rPr>
        <w:t> każda</w:t>
      </w:r>
      <w:r>
        <w:rPr>
          <w:spacing w:val="-64"/>
          <w:w w:val="105"/>
          <w:vertAlign w:val="baseline"/>
        </w:rPr>
        <w:t> </w:t>
      </w:r>
      <w:r>
        <w:rPr>
          <w:vertAlign w:val="baseline"/>
        </w:rPr>
        <w:t>podłączonych do odwietrzenia reaktora. Dwie płuczki wypełnione wodnym roztworem</w:t>
      </w:r>
      <w:r>
        <w:rPr>
          <w:spacing w:val="-61"/>
          <w:vertAlign w:val="baseline"/>
        </w:rPr>
        <w:t> </w:t>
      </w:r>
      <w:r>
        <w:rPr>
          <w:w w:val="105"/>
          <w:vertAlign w:val="baseline"/>
        </w:rPr>
        <w:t>alkaminy,</w:t>
      </w:r>
      <w:r>
        <w:rPr>
          <w:spacing w:val="-5"/>
          <w:w w:val="105"/>
          <w:vertAlign w:val="baseline"/>
        </w:rPr>
        <w:t> </w:t>
      </w:r>
      <w:r>
        <w:rPr>
          <w:w w:val="105"/>
          <w:vertAlign w:val="baseline"/>
        </w:rPr>
        <w:t>trzecia</w:t>
      </w:r>
      <w:r>
        <w:rPr>
          <w:spacing w:val="-4"/>
          <w:w w:val="105"/>
          <w:vertAlign w:val="baseline"/>
        </w:rPr>
        <w:t> </w:t>
      </w:r>
      <w:r>
        <w:rPr>
          <w:w w:val="105"/>
          <w:vertAlign w:val="baseline"/>
        </w:rPr>
        <w:t>płuczka</w:t>
      </w:r>
      <w:r>
        <w:rPr>
          <w:spacing w:val="-4"/>
          <w:w w:val="105"/>
          <w:vertAlign w:val="baseline"/>
        </w:rPr>
        <w:t> </w:t>
      </w:r>
      <w:r>
        <w:rPr>
          <w:w w:val="105"/>
          <w:vertAlign w:val="baseline"/>
        </w:rPr>
        <w:t>pusta</w:t>
      </w:r>
      <w:r>
        <w:rPr>
          <w:spacing w:val="-3"/>
          <w:w w:val="105"/>
          <w:vertAlign w:val="baseline"/>
        </w:rPr>
        <w:t> </w:t>
      </w:r>
      <w:r>
        <w:rPr>
          <w:w w:val="130"/>
          <w:vertAlign w:val="baseline"/>
        </w:rPr>
        <w:t>–</w:t>
      </w:r>
      <w:r>
        <w:rPr>
          <w:spacing w:val="-19"/>
          <w:w w:val="130"/>
          <w:vertAlign w:val="baseline"/>
        </w:rPr>
        <w:t> </w:t>
      </w:r>
      <w:r>
        <w:rPr>
          <w:w w:val="105"/>
          <w:vertAlign w:val="baseline"/>
        </w:rPr>
        <w:t>zabezpieczająca.”</w:t>
      </w:r>
    </w:p>
    <w:p>
      <w:pPr>
        <w:pStyle w:val="BodyText"/>
        <w:spacing w:before="6"/>
        <w:rPr>
          <w:sz w:val="27"/>
        </w:rPr>
      </w:pPr>
    </w:p>
    <w:p>
      <w:pPr>
        <w:pStyle w:val="Heading1"/>
        <w:numPr>
          <w:ilvl w:val="1"/>
          <w:numId w:val="19"/>
        </w:numPr>
        <w:tabs>
          <w:tab w:pos="884" w:val="left" w:leader="none"/>
          <w:tab w:pos="885" w:val="left" w:leader="none"/>
        </w:tabs>
        <w:spacing w:line="240" w:lineRule="auto" w:before="0" w:after="0"/>
        <w:ind w:left="884" w:right="0" w:hanging="709"/>
        <w:jc w:val="left"/>
      </w:pPr>
      <w:r>
        <w:rPr/>
        <w:t>Nadaję</w:t>
      </w:r>
      <w:r>
        <w:rPr>
          <w:spacing w:val="-3"/>
        </w:rPr>
        <w:t> </w:t>
      </w:r>
      <w:r>
        <w:rPr/>
        <w:t>nowe</w:t>
      </w:r>
      <w:r>
        <w:rPr>
          <w:spacing w:val="-1"/>
        </w:rPr>
        <w:t> </w:t>
      </w:r>
      <w:r>
        <w:rPr/>
        <w:t>brzmienie</w:t>
      </w:r>
      <w:r>
        <w:rPr>
          <w:spacing w:val="-1"/>
        </w:rPr>
        <w:t> </w:t>
      </w:r>
      <w:r>
        <w:rPr/>
        <w:t>punktowi</w:t>
      </w:r>
      <w:r>
        <w:rPr>
          <w:spacing w:val="-1"/>
        </w:rPr>
        <w:t> </w:t>
      </w:r>
      <w:r>
        <w:rPr/>
        <w:t>IV.1.2.3:</w:t>
      </w:r>
    </w:p>
    <w:p>
      <w:pPr>
        <w:pStyle w:val="BodyText"/>
        <w:spacing w:before="47"/>
        <w:ind w:left="176"/>
      </w:pPr>
      <w:r>
        <w:rPr/>
        <w:t>„IV.1.2.3.</w:t>
      </w:r>
    </w:p>
    <w:p>
      <w:pPr>
        <w:pStyle w:val="BodyText"/>
        <w:spacing w:line="280" w:lineRule="auto" w:before="46"/>
        <w:ind w:left="176" w:right="395"/>
        <w:jc w:val="both"/>
      </w:pPr>
      <w:r>
        <w:rPr>
          <w:w w:val="105"/>
        </w:rPr>
        <w:t>Opary</w:t>
      </w:r>
      <w:r>
        <w:rPr>
          <w:spacing w:val="1"/>
          <w:w w:val="105"/>
        </w:rPr>
        <w:t> </w:t>
      </w:r>
      <w:r>
        <w:rPr>
          <w:w w:val="105"/>
        </w:rPr>
        <w:t>gazów</w:t>
      </w:r>
      <w:r>
        <w:rPr>
          <w:spacing w:val="1"/>
          <w:w w:val="105"/>
        </w:rPr>
        <w:t> </w:t>
      </w:r>
      <w:r>
        <w:rPr>
          <w:w w:val="105"/>
        </w:rPr>
        <w:t>odprowadzanych</w:t>
      </w:r>
      <w:r>
        <w:rPr>
          <w:spacing w:val="1"/>
          <w:w w:val="105"/>
        </w:rPr>
        <w:t> </w:t>
      </w:r>
      <w:r>
        <w:rPr>
          <w:w w:val="105"/>
        </w:rPr>
        <w:t>emitorem</w:t>
      </w:r>
      <w:r>
        <w:rPr>
          <w:spacing w:val="1"/>
          <w:w w:val="105"/>
        </w:rPr>
        <w:t> </w:t>
      </w:r>
      <w:r>
        <w:rPr>
          <w:w w:val="105"/>
        </w:rPr>
        <w:t>nr</w:t>
      </w:r>
      <w:r>
        <w:rPr>
          <w:spacing w:val="1"/>
          <w:w w:val="105"/>
        </w:rPr>
        <w:t> </w:t>
      </w:r>
      <w:r>
        <w:rPr>
          <w:w w:val="105"/>
        </w:rPr>
        <w:t>51</w:t>
      </w:r>
      <w:r>
        <w:rPr>
          <w:spacing w:val="1"/>
          <w:w w:val="105"/>
        </w:rPr>
        <w:t> </w:t>
      </w:r>
      <w:r>
        <w:rPr>
          <w:w w:val="105"/>
        </w:rPr>
        <w:t>(linia</w:t>
      </w:r>
      <w:r>
        <w:rPr>
          <w:spacing w:val="1"/>
          <w:w w:val="105"/>
        </w:rPr>
        <w:t> </w:t>
      </w:r>
      <w:r>
        <w:rPr>
          <w:w w:val="105"/>
        </w:rPr>
        <w:t>syntezy</w:t>
      </w:r>
      <w:r>
        <w:rPr>
          <w:spacing w:val="1"/>
          <w:w w:val="105"/>
        </w:rPr>
        <w:t> </w:t>
      </w:r>
      <w:r>
        <w:rPr>
          <w:w w:val="105"/>
        </w:rPr>
        <w:t>Chlorowodorku</w:t>
      </w:r>
      <w:r>
        <w:rPr>
          <w:spacing w:val="-64"/>
          <w:w w:val="105"/>
        </w:rPr>
        <w:t> </w:t>
      </w:r>
      <w:r>
        <w:rPr>
          <w:w w:val="105"/>
        </w:rPr>
        <w:t>Tolperisonu </w:t>
      </w:r>
      <w:r>
        <w:rPr>
          <w:w w:val="160"/>
        </w:rPr>
        <w:t>– </w:t>
      </w:r>
      <w:r>
        <w:rPr>
          <w:w w:val="105"/>
        </w:rPr>
        <w:t>etap I i II) będą redukowane ze skutecznością ok. 99% w zestawie</w:t>
      </w:r>
      <w:r>
        <w:rPr>
          <w:spacing w:val="1"/>
          <w:w w:val="105"/>
        </w:rPr>
        <w:t> </w:t>
      </w:r>
      <w:r>
        <w:rPr>
          <w:w w:val="105"/>
        </w:rPr>
        <w:t>pięciu płuczek o łącznej poj. ok.500 dm</w:t>
      </w:r>
      <w:r>
        <w:rPr>
          <w:w w:val="105"/>
          <w:vertAlign w:val="superscript"/>
        </w:rPr>
        <w:t>3</w:t>
      </w:r>
      <w:r>
        <w:rPr>
          <w:w w:val="105"/>
          <w:vertAlign w:val="baseline"/>
        </w:rPr>
        <w:t>. Cztery płuczki wypełnione będą 30%</w:t>
      </w:r>
      <w:r>
        <w:rPr>
          <w:spacing w:val="1"/>
          <w:w w:val="105"/>
          <w:vertAlign w:val="baseline"/>
        </w:rPr>
        <w:t> </w:t>
      </w:r>
      <w:r>
        <w:rPr>
          <w:spacing w:val="-1"/>
          <w:w w:val="105"/>
          <w:vertAlign w:val="baseline"/>
        </w:rPr>
        <w:t>roztworem</w:t>
      </w:r>
      <w:r>
        <w:rPr>
          <w:spacing w:val="-10"/>
          <w:w w:val="105"/>
          <w:vertAlign w:val="baseline"/>
        </w:rPr>
        <w:t> </w:t>
      </w:r>
      <w:r>
        <w:rPr>
          <w:spacing w:val="-1"/>
          <w:w w:val="105"/>
          <w:vertAlign w:val="baseline"/>
        </w:rPr>
        <w:t>wodorotlenku</w:t>
      </w:r>
      <w:r>
        <w:rPr>
          <w:spacing w:val="-10"/>
          <w:w w:val="105"/>
          <w:vertAlign w:val="baseline"/>
        </w:rPr>
        <w:t> </w:t>
      </w:r>
      <w:r>
        <w:rPr>
          <w:spacing w:val="-1"/>
          <w:w w:val="105"/>
          <w:vertAlign w:val="baseline"/>
        </w:rPr>
        <w:t>sodu</w:t>
      </w:r>
      <w:r>
        <w:rPr>
          <w:spacing w:val="-10"/>
          <w:w w:val="105"/>
          <w:vertAlign w:val="baseline"/>
        </w:rPr>
        <w:t> </w:t>
      </w:r>
      <w:r>
        <w:rPr>
          <w:spacing w:val="-1"/>
          <w:w w:val="105"/>
          <w:vertAlign w:val="baseline"/>
        </w:rPr>
        <w:t>,</w:t>
      </w:r>
      <w:r>
        <w:rPr>
          <w:spacing w:val="-12"/>
          <w:w w:val="105"/>
          <w:vertAlign w:val="baseline"/>
        </w:rPr>
        <w:t> </w:t>
      </w:r>
      <w:r>
        <w:rPr>
          <w:spacing w:val="-1"/>
          <w:w w:val="105"/>
          <w:vertAlign w:val="baseline"/>
        </w:rPr>
        <w:t>piata</w:t>
      </w:r>
      <w:r>
        <w:rPr>
          <w:spacing w:val="-11"/>
          <w:w w:val="105"/>
          <w:vertAlign w:val="baseline"/>
        </w:rPr>
        <w:t> </w:t>
      </w:r>
      <w:r>
        <w:rPr>
          <w:spacing w:val="-1"/>
          <w:w w:val="105"/>
          <w:vertAlign w:val="baseline"/>
        </w:rPr>
        <w:t>płuczka</w:t>
      </w:r>
      <w:r>
        <w:rPr>
          <w:spacing w:val="-11"/>
          <w:w w:val="105"/>
          <w:vertAlign w:val="baseline"/>
        </w:rPr>
        <w:t> </w:t>
      </w:r>
      <w:r>
        <w:rPr>
          <w:w w:val="105"/>
          <w:vertAlign w:val="baseline"/>
        </w:rPr>
        <w:t>pusta</w:t>
      </w:r>
      <w:r>
        <w:rPr>
          <w:spacing w:val="-6"/>
          <w:w w:val="105"/>
          <w:vertAlign w:val="baseline"/>
        </w:rPr>
        <w:t> </w:t>
      </w:r>
      <w:r>
        <w:rPr>
          <w:w w:val="120"/>
          <w:vertAlign w:val="baseline"/>
        </w:rPr>
        <w:t>–</w:t>
      </w:r>
      <w:r>
        <w:rPr>
          <w:spacing w:val="-19"/>
          <w:w w:val="120"/>
          <w:vertAlign w:val="baseline"/>
        </w:rPr>
        <w:t> </w:t>
      </w:r>
      <w:r>
        <w:rPr>
          <w:w w:val="105"/>
          <w:vertAlign w:val="baseline"/>
        </w:rPr>
        <w:t>zabezpieczająca.”</w:t>
      </w:r>
    </w:p>
    <w:p>
      <w:pPr>
        <w:pStyle w:val="BodyText"/>
        <w:spacing w:before="5"/>
        <w:rPr>
          <w:sz w:val="27"/>
        </w:rPr>
      </w:pPr>
    </w:p>
    <w:p>
      <w:pPr>
        <w:pStyle w:val="Heading1"/>
        <w:tabs>
          <w:tab w:pos="884" w:val="left" w:leader="none"/>
        </w:tabs>
        <w:ind w:left="176" w:firstLine="0"/>
      </w:pPr>
      <w:r>
        <w:rPr/>
        <w:t>I.9.</w:t>
        <w:tab/>
        <w:t>Uchylam</w:t>
      </w:r>
      <w:r>
        <w:rPr>
          <w:spacing w:val="-2"/>
        </w:rPr>
        <w:t> </w:t>
      </w:r>
      <w:r>
        <w:rPr/>
        <w:t>punkt IV.1.2.4</w:t>
      </w:r>
    </w:p>
    <w:p>
      <w:pPr>
        <w:pStyle w:val="ListParagraph"/>
        <w:numPr>
          <w:ilvl w:val="1"/>
          <w:numId w:val="20"/>
        </w:numPr>
        <w:tabs>
          <w:tab w:pos="884" w:val="left" w:leader="none"/>
          <w:tab w:pos="885" w:val="left" w:leader="none"/>
        </w:tabs>
        <w:spacing w:line="240" w:lineRule="auto" w:before="41" w:after="0"/>
        <w:ind w:left="884" w:right="0" w:hanging="709"/>
        <w:jc w:val="left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W</w:t>
      </w:r>
      <w:r>
        <w:rPr>
          <w:rFonts w:ascii="Arial" w:hAnsi="Arial"/>
          <w:b/>
          <w:spacing w:val="-1"/>
          <w:sz w:val="24"/>
        </w:rPr>
        <w:t> </w:t>
      </w:r>
      <w:r>
        <w:rPr>
          <w:rFonts w:ascii="Arial" w:hAnsi="Arial"/>
          <w:b/>
          <w:sz w:val="24"/>
        </w:rPr>
        <w:t>punkcie</w:t>
      </w:r>
      <w:r>
        <w:rPr>
          <w:rFonts w:ascii="Arial" w:hAnsi="Arial"/>
          <w:b/>
          <w:spacing w:val="-1"/>
          <w:sz w:val="24"/>
        </w:rPr>
        <w:t> </w:t>
      </w:r>
      <w:r>
        <w:rPr>
          <w:rFonts w:ascii="Arial" w:hAnsi="Arial"/>
          <w:b/>
          <w:sz w:val="24"/>
        </w:rPr>
        <w:t>IV.2 dodaję</w:t>
      </w:r>
      <w:r>
        <w:rPr>
          <w:rFonts w:ascii="Arial" w:hAnsi="Arial"/>
          <w:b/>
          <w:spacing w:val="-2"/>
          <w:sz w:val="24"/>
        </w:rPr>
        <w:t> </w:t>
      </w:r>
      <w:r>
        <w:rPr>
          <w:rFonts w:ascii="Arial" w:hAnsi="Arial"/>
          <w:b/>
          <w:sz w:val="24"/>
        </w:rPr>
        <w:t>punkt</w:t>
      </w:r>
      <w:r>
        <w:rPr>
          <w:rFonts w:ascii="Arial" w:hAnsi="Arial"/>
          <w:b/>
          <w:spacing w:val="-2"/>
          <w:sz w:val="24"/>
        </w:rPr>
        <w:t> </w:t>
      </w:r>
      <w:r>
        <w:rPr>
          <w:rFonts w:ascii="Arial" w:hAnsi="Arial"/>
          <w:b/>
          <w:sz w:val="24"/>
        </w:rPr>
        <w:t>IV.2.4.</w:t>
      </w:r>
      <w:r>
        <w:rPr>
          <w:rFonts w:ascii="Arial" w:hAnsi="Arial"/>
          <w:b/>
          <w:spacing w:val="-1"/>
          <w:sz w:val="24"/>
        </w:rPr>
        <w:t> </w:t>
      </w:r>
      <w:r>
        <w:rPr>
          <w:rFonts w:ascii="Arial" w:hAnsi="Arial"/>
          <w:b/>
          <w:sz w:val="24"/>
        </w:rPr>
        <w:t>o brzmieniu:</w:t>
      </w:r>
    </w:p>
    <w:p>
      <w:pPr>
        <w:pStyle w:val="BodyText"/>
        <w:spacing w:before="7"/>
        <w:rPr>
          <w:rFonts w:ascii="Arial"/>
          <w:b/>
          <w:sz w:val="31"/>
        </w:rPr>
      </w:pPr>
    </w:p>
    <w:p>
      <w:pPr>
        <w:pStyle w:val="BodyText"/>
        <w:tabs>
          <w:tab w:pos="7428" w:val="left" w:leader="none"/>
        </w:tabs>
        <w:spacing w:line="280" w:lineRule="auto"/>
        <w:ind w:left="176" w:right="404"/>
      </w:pPr>
      <w:r>
        <w:rPr/>
        <w:t>„IV.2.4.</w:t>
      </w:r>
      <w:r>
        <w:rPr>
          <w:spacing w:val="78"/>
        </w:rPr>
        <w:t> </w:t>
      </w:r>
      <w:r>
        <w:rPr/>
        <w:t>Dopuszcza</w:t>
      </w:r>
      <w:r>
        <w:rPr>
          <w:spacing w:val="78"/>
        </w:rPr>
        <w:t> </w:t>
      </w:r>
      <w:r>
        <w:rPr/>
        <w:t>się</w:t>
      </w:r>
      <w:r>
        <w:rPr>
          <w:spacing w:val="78"/>
        </w:rPr>
        <w:t> </w:t>
      </w:r>
      <w:r>
        <w:rPr/>
        <w:t>zwiększenie</w:t>
      </w:r>
      <w:r>
        <w:rPr>
          <w:spacing w:val="78"/>
        </w:rPr>
        <w:t> </w:t>
      </w:r>
      <w:r>
        <w:rPr/>
        <w:t>zużycia</w:t>
      </w:r>
      <w:r>
        <w:rPr>
          <w:spacing w:val="78"/>
        </w:rPr>
        <w:t> </w:t>
      </w:r>
      <w:r>
        <w:rPr/>
        <w:t>wody</w:t>
      </w:r>
      <w:r>
        <w:rPr>
          <w:spacing w:val="76"/>
        </w:rPr>
        <w:t> </w:t>
      </w:r>
      <w:r>
        <w:rPr/>
        <w:t>oraz</w:t>
      </w:r>
      <w:r>
        <w:rPr>
          <w:spacing w:val="75"/>
        </w:rPr>
        <w:t> </w:t>
      </w:r>
      <w:r>
        <w:rPr/>
        <w:t>ilości</w:t>
        <w:tab/>
      </w:r>
      <w:r>
        <w:rPr>
          <w:spacing w:val="-1"/>
        </w:rPr>
        <w:t>odprowadzonych</w:t>
      </w:r>
      <w:r>
        <w:rPr>
          <w:spacing w:val="-61"/>
        </w:rPr>
        <w:t> </w:t>
      </w:r>
      <w:r>
        <w:rPr/>
        <w:t>ścieków</w:t>
      </w:r>
      <w:r>
        <w:rPr>
          <w:spacing w:val="1"/>
        </w:rPr>
        <w:t> </w:t>
      </w:r>
      <w:r>
        <w:rPr/>
        <w:t>w sytuacji:</w:t>
      </w:r>
    </w:p>
    <w:p>
      <w:pPr>
        <w:pStyle w:val="ListParagraph"/>
        <w:numPr>
          <w:ilvl w:val="0"/>
          <w:numId w:val="21"/>
        </w:numPr>
        <w:tabs>
          <w:tab w:pos="524" w:val="left" w:leader="none"/>
        </w:tabs>
        <w:spacing w:line="270" w:lineRule="exact" w:before="0" w:after="0"/>
        <w:ind w:left="524" w:right="0" w:hanging="348"/>
        <w:jc w:val="left"/>
        <w:rPr>
          <w:sz w:val="24"/>
        </w:rPr>
      </w:pPr>
      <w:r>
        <w:rPr>
          <w:sz w:val="24"/>
        </w:rPr>
        <w:t>czyszczenia</w:t>
      </w:r>
      <w:r>
        <w:rPr>
          <w:spacing w:val="1"/>
          <w:sz w:val="24"/>
        </w:rPr>
        <w:t> </w:t>
      </w:r>
      <w:r>
        <w:rPr>
          <w:sz w:val="24"/>
        </w:rPr>
        <w:t>lub</w:t>
      </w:r>
      <w:r>
        <w:rPr>
          <w:spacing w:val="-2"/>
          <w:sz w:val="24"/>
        </w:rPr>
        <w:t> </w:t>
      </w:r>
      <w:r>
        <w:rPr>
          <w:sz w:val="24"/>
        </w:rPr>
        <w:t>remontu</w:t>
      </w:r>
      <w:r>
        <w:rPr>
          <w:spacing w:val="-1"/>
          <w:sz w:val="24"/>
        </w:rPr>
        <w:t> </w:t>
      </w:r>
      <w:r>
        <w:rPr>
          <w:sz w:val="24"/>
        </w:rPr>
        <w:t>basenu</w:t>
      </w:r>
      <w:r>
        <w:rPr>
          <w:spacing w:val="-1"/>
          <w:sz w:val="24"/>
        </w:rPr>
        <w:t> </w:t>
      </w:r>
      <w:r>
        <w:rPr>
          <w:sz w:val="24"/>
        </w:rPr>
        <w:t>ppoż.</w:t>
      </w:r>
      <w:r>
        <w:rPr>
          <w:spacing w:val="5"/>
          <w:sz w:val="24"/>
        </w:rPr>
        <w:t> </w:t>
      </w:r>
      <w:r>
        <w:rPr>
          <w:sz w:val="24"/>
        </w:rPr>
        <w:t>w</w:t>
      </w:r>
      <w:r>
        <w:rPr>
          <w:spacing w:val="-1"/>
          <w:sz w:val="24"/>
        </w:rPr>
        <w:t> </w:t>
      </w:r>
      <w:r>
        <w:rPr>
          <w:sz w:val="24"/>
        </w:rPr>
        <w:t>ilości</w:t>
      </w:r>
      <w:r>
        <w:rPr>
          <w:spacing w:val="-1"/>
          <w:sz w:val="24"/>
        </w:rPr>
        <w:t> </w:t>
      </w:r>
      <w:r>
        <w:rPr>
          <w:sz w:val="24"/>
        </w:rPr>
        <w:t>150</w:t>
      </w:r>
      <w:r>
        <w:rPr>
          <w:spacing w:val="-1"/>
          <w:sz w:val="24"/>
        </w:rPr>
        <w:t> </w:t>
      </w:r>
      <w:r>
        <w:rPr>
          <w:sz w:val="24"/>
        </w:rPr>
        <w:t>m</w:t>
      </w:r>
      <w:r>
        <w:rPr>
          <w:sz w:val="24"/>
          <w:vertAlign w:val="superscript"/>
        </w:rPr>
        <w:t>3</w:t>
      </w:r>
      <w:r>
        <w:rPr>
          <w:sz w:val="24"/>
          <w:vertAlign w:val="baseline"/>
        </w:rPr>
        <w:t>/kwartał</w:t>
      </w:r>
    </w:p>
    <w:p>
      <w:pPr>
        <w:pStyle w:val="ListParagraph"/>
        <w:numPr>
          <w:ilvl w:val="0"/>
          <w:numId w:val="21"/>
        </w:numPr>
        <w:tabs>
          <w:tab w:pos="556" w:val="left" w:leader="none"/>
        </w:tabs>
        <w:spacing w:line="283" w:lineRule="auto" w:before="46" w:after="0"/>
        <w:ind w:left="526" w:right="394" w:hanging="351"/>
        <w:jc w:val="left"/>
        <w:rPr>
          <w:sz w:val="24"/>
        </w:rPr>
      </w:pPr>
      <w:r>
        <w:rPr>
          <w:sz w:val="24"/>
        </w:rPr>
        <w:t>awarii</w:t>
      </w:r>
      <w:r>
        <w:rPr>
          <w:spacing w:val="33"/>
          <w:sz w:val="24"/>
        </w:rPr>
        <w:t> </w:t>
      </w:r>
      <w:r>
        <w:rPr>
          <w:sz w:val="24"/>
        </w:rPr>
        <w:t>pomp</w:t>
      </w:r>
      <w:r>
        <w:rPr>
          <w:spacing w:val="95"/>
          <w:sz w:val="24"/>
        </w:rPr>
        <w:t> </w:t>
      </w:r>
      <w:r>
        <w:rPr>
          <w:sz w:val="24"/>
        </w:rPr>
        <w:t>transportowych</w:t>
      </w:r>
      <w:r>
        <w:rPr>
          <w:spacing w:val="96"/>
          <w:sz w:val="24"/>
        </w:rPr>
        <w:t> </w:t>
      </w:r>
      <w:r>
        <w:rPr>
          <w:sz w:val="24"/>
        </w:rPr>
        <w:t>układu</w:t>
      </w:r>
      <w:r>
        <w:rPr>
          <w:spacing w:val="96"/>
          <w:sz w:val="24"/>
        </w:rPr>
        <w:t> </w:t>
      </w:r>
      <w:r>
        <w:rPr>
          <w:sz w:val="24"/>
        </w:rPr>
        <w:t>zamkniętego</w:t>
      </w:r>
      <w:r>
        <w:rPr>
          <w:spacing w:val="96"/>
          <w:sz w:val="24"/>
        </w:rPr>
        <w:t> </w:t>
      </w:r>
      <w:r>
        <w:rPr>
          <w:sz w:val="24"/>
        </w:rPr>
        <w:t>wody</w:t>
      </w:r>
      <w:r>
        <w:rPr>
          <w:spacing w:val="93"/>
          <w:sz w:val="24"/>
        </w:rPr>
        <w:t> </w:t>
      </w:r>
      <w:r>
        <w:rPr>
          <w:sz w:val="24"/>
        </w:rPr>
        <w:t>chłodniczej</w:t>
      </w:r>
      <w:r>
        <w:rPr>
          <w:spacing w:val="103"/>
          <w:sz w:val="24"/>
        </w:rPr>
        <w:t> </w:t>
      </w:r>
      <w:r>
        <w:rPr>
          <w:sz w:val="24"/>
        </w:rPr>
        <w:t>w</w:t>
      </w:r>
      <w:r>
        <w:rPr>
          <w:spacing w:val="93"/>
          <w:sz w:val="24"/>
        </w:rPr>
        <w:t> </w:t>
      </w:r>
      <w:r>
        <w:rPr>
          <w:sz w:val="24"/>
        </w:rPr>
        <w:t>ilości</w:t>
      </w:r>
      <w:r>
        <w:rPr>
          <w:spacing w:val="-61"/>
          <w:sz w:val="24"/>
        </w:rPr>
        <w:t> </w:t>
      </w:r>
      <w:r>
        <w:rPr>
          <w:sz w:val="24"/>
        </w:rPr>
        <w:t>2 miesięcznego</w:t>
      </w:r>
      <w:r>
        <w:rPr>
          <w:spacing w:val="3"/>
          <w:sz w:val="24"/>
        </w:rPr>
        <w:t> </w:t>
      </w:r>
      <w:r>
        <w:rPr>
          <w:sz w:val="24"/>
        </w:rPr>
        <w:t>poboru</w:t>
      </w:r>
      <w:r>
        <w:rPr>
          <w:spacing w:val="7"/>
          <w:sz w:val="24"/>
        </w:rPr>
        <w:t> </w:t>
      </w:r>
      <w:r>
        <w:rPr>
          <w:sz w:val="24"/>
        </w:rPr>
        <w:t>wody”</w:t>
      </w:r>
    </w:p>
    <w:p>
      <w:pPr>
        <w:spacing w:after="0" w:line="283" w:lineRule="auto"/>
        <w:jc w:val="left"/>
        <w:rPr>
          <w:sz w:val="24"/>
        </w:rPr>
        <w:sectPr>
          <w:pgSz w:w="11910" w:h="16840"/>
          <w:pgMar w:header="0" w:footer="818" w:top="1400" w:bottom="1080" w:left="1240" w:right="1020"/>
        </w:sectPr>
      </w:pPr>
    </w:p>
    <w:p>
      <w:pPr>
        <w:pStyle w:val="ListParagraph"/>
        <w:numPr>
          <w:ilvl w:val="1"/>
          <w:numId w:val="20"/>
        </w:numPr>
        <w:tabs>
          <w:tab w:pos="884" w:val="left" w:leader="none"/>
          <w:tab w:pos="885" w:val="left" w:leader="none"/>
          <w:tab w:pos="2540" w:val="left" w:leader="none"/>
          <w:tab w:pos="7514" w:val="left" w:leader="none"/>
        </w:tabs>
        <w:spacing w:line="278" w:lineRule="auto" w:before="75" w:after="59"/>
        <w:ind w:left="176" w:right="397" w:firstLine="0"/>
        <w:jc w:val="left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W</w:t>
      </w:r>
      <w:r>
        <w:rPr>
          <w:rFonts w:ascii="Arial" w:hAnsi="Arial"/>
          <w:b/>
          <w:spacing w:val="106"/>
          <w:sz w:val="24"/>
        </w:rPr>
        <w:t> </w:t>
      </w:r>
      <w:r>
        <w:rPr>
          <w:rFonts w:ascii="Arial" w:hAnsi="Arial"/>
          <w:b/>
          <w:sz w:val="24"/>
        </w:rPr>
        <w:t>punkcie</w:t>
        <w:tab/>
        <w:t>IV.3.1.1,</w:t>
      </w:r>
      <w:r>
        <w:rPr>
          <w:rFonts w:ascii="Arial" w:hAnsi="Arial"/>
          <w:b/>
          <w:spacing w:val="103"/>
          <w:sz w:val="24"/>
        </w:rPr>
        <w:t> </w:t>
      </w:r>
      <w:r>
        <w:rPr>
          <w:sz w:val="24"/>
        </w:rPr>
        <w:t>dotyczącym</w:t>
      </w:r>
      <w:r>
        <w:rPr>
          <w:spacing w:val="106"/>
          <w:sz w:val="24"/>
        </w:rPr>
        <w:t> </w:t>
      </w:r>
      <w:r>
        <w:rPr>
          <w:sz w:val="24"/>
        </w:rPr>
        <w:t>miejsca</w:t>
      </w:r>
      <w:r>
        <w:rPr>
          <w:spacing w:val="105"/>
          <w:sz w:val="24"/>
        </w:rPr>
        <w:t> </w:t>
      </w:r>
      <w:r>
        <w:rPr>
          <w:sz w:val="24"/>
        </w:rPr>
        <w:t>i</w:t>
      </w:r>
      <w:r>
        <w:rPr>
          <w:spacing w:val="104"/>
          <w:sz w:val="24"/>
        </w:rPr>
        <w:t> </w:t>
      </w:r>
      <w:r>
        <w:rPr>
          <w:sz w:val="24"/>
        </w:rPr>
        <w:t>sposobu</w:t>
        <w:tab/>
      </w:r>
      <w:r>
        <w:rPr>
          <w:spacing w:val="-1"/>
          <w:sz w:val="24"/>
        </w:rPr>
        <w:t>magazynowania</w:t>
      </w:r>
      <w:r>
        <w:rPr>
          <w:spacing w:val="-61"/>
          <w:sz w:val="24"/>
        </w:rPr>
        <w:t> </w:t>
      </w:r>
      <w:r>
        <w:rPr>
          <w:sz w:val="24"/>
        </w:rPr>
        <w:t>odpadów</w:t>
      </w:r>
      <w:r>
        <w:rPr>
          <w:spacing w:val="-2"/>
          <w:sz w:val="24"/>
        </w:rPr>
        <w:t> </w:t>
      </w:r>
      <w:r>
        <w:rPr>
          <w:rFonts w:ascii="Arial" w:hAnsi="Arial"/>
          <w:b/>
          <w:sz w:val="24"/>
        </w:rPr>
        <w:t>w</w:t>
      </w:r>
      <w:r>
        <w:rPr>
          <w:rFonts w:ascii="Arial" w:hAnsi="Arial"/>
          <w:b/>
          <w:spacing w:val="2"/>
          <w:sz w:val="24"/>
        </w:rPr>
        <w:t> </w:t>
      </w:r>
      <w:r>
        <w:rPr>
          <w:rFonts w:ascii="Arial" w:hAnsi="Arial"/>
          <w:b/>
          <w:sz w:val="24"/>
        </w:rPr>
        <w:t>Tabeli</w:t>
      </w:r>
      <w:r>
        <w:rPr>
          <w:rFonts w:ascii="Arial" w:hAnsi="Arial"/>
          <w:b/>
          <w:spacing w:val="65"/>
          <w:sz w:val="24"/>
        </w:rPr>
        <w:t> </w:t>
      </w:r>
      <w:r>
        <w:rPr>
          <w:rFonts w:ascii="Arial" w:hAnsi="Arial"/>
          <w:b/>
          <w:sz w:val="24"/>
        </w:rPr>
        <w:t>7</w:t>
      </w:r>
      <w:r>
        <w:rPr>
          <w:rFonts w:ascii="Arial" w:hAnsi="Arial"/>
          <w:b/>
          <w:spacing w:val="65"/>
          <w:sz w:val="24"/>
        </w:rPr>
        <w:t> </w:t>
      </w:r>
      <w:r>
        <w:rPr>
          <w:rFonts w:ascii="Arial" w:hAnsi="Arial"/>
          <w:b/>
          <w:sz w:val="24"/>
        </w:rPr>
        <w:t>wiersz.</w:t>
      </w:r>
      <w:r>
        <w:rPr>
          <w:rFonts w:ascii="Arial" w:hAnsi="Arial"/>
          <w:b/>
          <w:spacing w:val="-2"/>
          <w:sz w:val="24"/>
        </w:rPr>
        <w:t> </w:t>
      </w:r>
      <w:r>
        <w:rPr>
          <w:rFonts w:ascii="Arial" w:hAnsi="Arial"/>
          <w:b/>
          <w:sz w:val="24"/>
        </w:rPr>
        <w:t>Lp.1.</w:t>
      </w:r>
      <w:r>
        <w:rPr>
          <w:rFonts w:ascii="Arial" w:hAnsi="Arial"/>
          <w:b/>
          <w:spacing w:val="-2"/>
          <w:sz w:val="24"/>
        </w:rPr>
        <w:t> </w:t>
      </w:r>
      <w:r>
        <w:rPr>
          <w:rFonts w:ascii="Arial" w:hAnsi="Arial"/>
          <w:b/>
          <w:sz w:val="24"/>
        </w:rPr>
        <w:t>otrzymuje</w:t>
      </w:r>
      <w:r>
        <w:rPr>
          <w:rFonts w:ascii="Arial" w:hAnsi="Arial"/>
          <w:b/>
          <w:spacing w:val="-1"/>
          <w:sz w:val="24"/>
        </w:rPr>
        <w:t> </w:t>
      </w:r>
      <w:r>
        <w:rPr>
          <w:rFonts w:ascii="Arial" w:hAnsi="Arial"/>
          <w:b/>
          <w:sz w:val="24"/>
        </w:rPr>
        <w:t>nowe brzmienie:</w:t>
      </w:r>
    </w:p>
    <w:tbl>
      <w:tblPr>
        <w:tblW w:w="0" w:type="auto"/>
        <w:jc w:val="left"/>
        <w:tblInd w:w="21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14"/>
        <w:gridCol w:w="1020"/>
        <w:gridCol w:w="2045"/>
        <w:gridCol w:w="5441"/>
      </w:tblGrid>
      <w:tr>
        <w:trPr>
          <w:trHeight w:val="649" w:hRule="atLeast"/>
        </w:trPr>
        <w:tc>
          <w:tcPr>
            <w:tcW w:w="514" w:type="dxa"/>
            <w:shd w:val="clear" w:color="auto" w:fill="D9D9D9"/>
          </w:tcPr>
          <w:p>
            <w:pPr>
              <w:pStyle w:val="TableParagraph"/>
              <w:spacing w:before="189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Lp.</w:t>
            </w:r>
          </w:p>
        </w:tc>
        <w:tc>
          <w:tcPr>
            <w:tcW w:w="1020" w:type="dxa"/>
            <w:shd w:val="clear" w:color="auto" w:fill="D9D9D9"/>
          </w:tcPr>
          <w:p>
            <w:pPr>
              <w:pStyle w:val="TableParagraph"/>
              <w:spacing w:line="276" w:lineRule="auto"/>
              <w:ind w:left="128" w:right="134" w:firstLine="16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Kod</w:t>
            </w:r>
            <w:r>
              <w:rPr>
                <w:rFonts w:ascii="Arial"/>
                <w:b/>
                <w:spacing w:val="1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odpadu</w:t>
            </w:r>
          </w:p>
        </w:tc>
        <w:tc>
          <w:tcPr>
            <w:tcW w:w="2045" w:type="dxa"/>
            <w:shd w:val="clear" w:color="auto" w:fill="D9D9D9"/>
          </w:tcPr>
          <w:p>
            <w:pPr>
              <w:pStyle w:val="TableParagraph"/>
              <w:spacing w:before="189"/>
              <w:ind w:left="306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Rodzaj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odpadu</w:t>
            </w:r>
          </w:p>
        </w:tc>
        <w:tc>
          <w:tcPr>
            <w:tcW w:w="5441" w:type="dxa"/>
            <w:shd w:val="clear" w:color="auto" w:fill="D9D9D9"/>
          </w:tcPr>
          <w:p>
            <w:pPr>
              <w:pStyle w:val="TableParagraph"/>
              <w:spacing w:before="189"/>
              <w:ind w:left="1108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Sposób</w:t>
            </w:r>
            <w:r>
              <w:rPr>
                <w:rFonts w:ascii="Arial" w:hAnsi="Arial"/>
                <w:b/>
                <w:spacing w:val="-5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i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miejsce</w:t>
            </w:r>
            <w:r>
              <w:rPr>
                <w:rFonts w:ascii="Arial" w:hAnsi="Arial"/>
                <w:b/>
                <w:spacing w:val="-5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magazynowania</w:t>
            </w:r>
          </w:p>
        </w:tc>
      </w:tr>
      <w:tr>
        <w:trPr>
          <w:trHeight w:val="1609" w:hRule="atLeast"/>
        </w:trPr>
        <w:tc>
          <w:tcPr>
            <w:tcW w:w="514" w:type="dxa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168"/>
              <w:ind w:right="-15"/>
              <w:jc w:val="right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1020" w:type="dxa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168"/>
              <w:ind w:left="80"/>
              <w:rPr>
                <w:sz w:val="20"/>
              </w:rPr>
            </w:pPr>
            <w:r>
              <w:rPr>
                <w:sz w:val="20"/>
              </w:rPr>
              <w:t>07 05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04*</w:t>
            </w:r>
          </w:p>
        </w:tc>
        <w:tc>
          <w:tcPr>
            <w:tcW w:w="2045" w:type="dxa"/>
          </w:tcPr>
          <w:p>
            <w:pPr>
              <w:pStyle w:val="TableParagraph"/>
              <w:spacing w:before="2"/>
              <w:rPr>
                <w:rFonts w:ascii="Arial"/>
                <w:b/>
                <w:sz w:val="24"/>
              </w:rPr>
            </w:pPr>
          </w:p>
          <w:p>
            <w:pPr>
              <w:pStyle w:val="TableParagraph"/>
              <w:spacing w:line="280" w:lineRule="auto"/>
              <w:ind w:left="100" w:right="82" w:hanging="3"/>
              <w:jc w:val="center"/>
              <w:rPr>
                <w:sz w:val="20"/>
              </w:rPr>
            </w:pPr>
            <w:r>
              <w:rPr>
                <w:sz w:val="20"/>
              </w:rPr>
              <w:t>Inne rozpuszczalniki</w:t>
            </w:r>
            <w:r>
              <w:rPr>
                <w:spacing w:val="-51"/>
                <w:sz w:val="20"/>
              </w:rPr>
              <w:t> </w:t>
            </w:r>
            <w:r>
              <w:rPr>
                <w:sz w:val="20"/>
              </w:rPr>
              <w:t>organiczne, roztwory</w:t>
            </w:r>
            <w:r>
              <w:rPr>
                <w:spacing w:val="-51"/>
                <w:sz w:val="20"/>
              </w:rPr>
              <w:t> </w:t>
            </w:r>
            <w:r>
              <w:rPr>
                <w:sz w:val="20"/>
              </w:rPr>
              <w:t>z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przemywania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ciecze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macierzyste</w:t>
            </w:r>
          </w:p>
        </w:tc>
        <w:tc>
          <w:tcPr>
            <w:tcW w:w="5441" w:type="dxa"/>
          </w:tcPr>
          <w:p>
            <w:pPr>
              <w:pStyle w:val="TableParagraph"/>
              <w:numPr>
                <w:ilvl w:val="0"/>
                <w:numId w:val="22"/>
              </w:numPr>
              <w:tabs>
                <w:tab w:pos="564" w:val="left" w:leader="none"/>
              </w:tabs>
              <w:spacing w:line="242" w:lineRule="auto" w:before="0" w:after="0"/>
              <w:ind w:left="225" w:right="38" w:firstLine="0"/>
              <w:jc w:val="both"/>
              <w:rPr>
                <w:sz w:val="20"/>
              </w:rPr>
            </w:pPr>
            <w:r>
              <w:rPr>
                <w:sz w:val="20"/>
              </w:rPr>
              <w:t>w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beczkach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200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l,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plombowanych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w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Magazynie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Materiałów Łatwopalnych i Trucizn (konstrukcja budynku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lekka,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posadzka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betonowa,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kanalizacja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zabezpieczona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przed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niekontrolowanym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spływem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substancji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toksycznych)</w:t>
            </w:r>
          </w:p>
          <w:p>
            <w:pPr>
              <w:pStyle w:val="TableParagraph"/>
              <w:numPr>
                <w:ilvl w:val="0"/>
                <w:numId w:val="22"/>
              </w:numPr>
              <w:tabs>
                <w:tab w:pos="531" w:val="left" w:leader="none"/>
              </w:tabs>
              <w:spacing w:line="230" w:lineRule="atLeast" w:before="0" w:after="0"/>
              <w:ind w:left="225" w:right="38" w:firstLine="0"/>
              <w:jc w:val="both"/>
              <w:rPr>
                <w:sz w:val="20"/>
              </w:rPr>
            </w:pPr>
            <w:r>
              <w:rPr>
                <w:sz w:val="20"/>
              </w:rPr>
              <w:t>w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beczkach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metalowych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lub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z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tworzywa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60-200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l,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szczelnych,   zamykanych.   Beczki   magazynowane   są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w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Magazynie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Odpadów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Poprodukcyjnych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nr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1</w:t>
            </w:r>
          </w:p>
        </w:tc>
      </w:tr>
    </w:tbl>
    <w:p>
      <w:pPr>
        <w:pStyle w:val="BodyText"/>
        <w:spacing w:before="8"/>
        <w:rPr>
          <w:rFonts w:ascii="Arial"/>
          <w:b/>
          <w:sz w:val="20"/>
        </w:rPr>
      </w:pPr>
    </w:p>
    <w:p>
      <w:pPr>
        <w:pStyle w:val="Heading1"/>
        <w:numPr>
          <w:ilvl w:val="1"/>
          <w:numId w:val="20"/>
        </w:numPr>
        <w:tabs>
          <w:tab w:pos="884" w:val="left" w:leader="none"/>
          <w:tab w:pos="885" w:val="left" w:leader="none"/>
        </w:tabs>
        <w:spacing w:line="240" w:lineRule="auto" w:before="0" w:after="0"/>
        <w:ind w:left="884" w:right="0" w:hanging="709"/>
        <w:jc w:val="left"/>
      </w:pPr>
      <w:r>
        <w:rPr/>
        <w:t>Nadaję</w:t>
      </w:r>
      <w:r>
        <w:rPr>
          <w:spacing w:val="-3"/>
        </w:rPr>
        <w:t> </w:t>
      </w:r>
      <w:r>
        <w:rPr/>
        <w:t>nowe</w:t>
      </w:r>
      <w:r>
        <w:rPr>
          <w:spacing w:val="-2"/>
        </w:rPr>
        <w:t> </w:t>
      </w:r>
      <w:r>
        <w:rPr/>
        <w:t>brzmienie</w:t>
      </w:r>
      <w:r>
        <w:rPr>
          <w:spacing w:val="-1"/>
        </w:rPr>
        <w:t> </w:t>
      </w:r>
      <w:r>
        <w:rPr/>
        <w:t>punktowi</w:t>
      </w:r>
      <w:r>
        <w:rPr>
          <w:spacing w:val="1"/>
        </w:rPr>
        <w:t> </w:t>
      </w:r>
      <w:r>
        <w:rPr/>
        <w:t>IV.3.2</w:t>
      </w:r>
      <w:r>
        <w:rPr>
          <w:spacing w:val="-2"/>
        </w:rPr>
        <w:t> </w:t>
      </w:r>
      <w:r>
        <w:rPr/>
        <w:t>:</w:t>
      </w:r>
    </w:p>
    <w:p>
      <w:pPr>
        <w:spacing w:before="101"/>
        <w:ind w:left="176" w:right="0" w:firstLine="0"/>
        <w:jc w:val="left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„</w:t>
      </w:r>
      <w:r>
        <w:rPr>
          <w:rFonts w:ascii="Arial" w:hAnsi="Arial"/>
          <w:b/>
          <w:spacing w:val="-3"/>
          <w:sz w:val="24"/>
        </w:rPr>
        <w:t> </w:t>
      </w:r>
      <w:r>
        <w:rPr>
          <w:rFonts w:ascii="Arial" w:hAnsi="Arial"/>
          <w:b/>
          <w:sz w:val="24"/>
        </w:rPr>
        <w:t>IV.3.2 Sposób</w:t>
      </w:r>
      <w:r>
        <w:rPr>
          <w:rFonts w:ascii="Arial" w:hAnsi="Arial"/>
          <w:b/>
          <w:spacing w:val="-2"/>
          <w:sz w:val="24"/>
        </w:rPr>
        <w:t> </w:t>
      </w:r>
      <w:r>
        <w:rPr>
          <w:rFonts w:ascii="Arial" w:hAnsi="Arial"/>
          <w:b/>
          <w:sz w:val="24"/>
        </w:rPr>
        <w:t>dalszego</w:t>
      </w:r>
      <w:r>
        <w:rPr>
          <w:rFonts w:ascii="Arial" w:hAnsi="Arial"/>
          <w:b/>
          <w:spacing w:val="-3"/>
          <w:sz w:val="24"/>
        </w:rPr>
        <w:t> </w:t>
      </w:r>
      <w:r>
        <w:rPr>
          <w:rFonts w:ascii="Arial" w:hAnsi="Arial"/>
          <w:b/>
          <w:sz w:val="24"/>
        </w:rPr>
        <w:t>gospodarowania</w:t>
      </w:r>
      <w:r>
        <w:rPr>
          <w:rFonts w:ascii="Arial" w:hAnsi="Arial"/>
          <w:b/>
          <w:spacing w:val="-4"/>
          <w:sz w:val="24"/>
        </w:rPr>
        <w:t> </w:t>
      </w:r>
      <w:r>
        <w:rPr>
          <w:rFonts w:ascii="Arial" w:hAnsi="Arial"/>
          <w:b/>
          <w:sz w:val="24"/>
        </w:rPr>
        <w:t>odpadami</w:t>
      </w:r>
    </w:p>
    <w:p>
      <w:pPr>
        <w:pStyle w:val="ListParagraph"/>
        <w:numPr>
          <w:ilvl w:val="3"/>
          <w:numId w:val="23"/>
        </w:numPr>
        <w:tabs>
          <w:tab w:pos="1273" w:val="left" w:leader="none"/>
        </w:tabs>
        <w:spacing w:line="240" w:lineRule="auto" w:before="44" w:after="0"/>
        <w:ind w:left="1272" w:right="0" w:hanging="895"/>
        <w:jc w:val="left"/>
        <w:rPr>
          <w:sz w:val="24"/>
        </w:rPr>
      </w:pPr>
      <w:r>
        <w:rPr>
          <w:sz w:val="24"/>
        </w:rPr>
        <w:t>Odpady</w:t>
      </w:r>
      <w:r>
        <w:rPr>
          <w:spacing w:val="-4"/>
          <w:sz w:val="24"/>
        </w:rPr>
        <w:t> </w:t>
      </w:r>
      <w:r>
        <w:rPr>
          <w:sz w:val="24"/>
        </w:rPr>
        <w:t>niebezpieczne</w:t>
      </w:r>
    </w:p>
    <w:p>
      <w:pPr>
        <w:spacing w:before="44" w:after="37"/>
        <w:ind w:left="176" w:right="0" w:firstLine="0"/>
        <w:jc w:val="left"/>
        <w:rPr>
          <w:rFonts w:ascii="Arial"/>
          <w:b/>
          <w:sz w:val="20"/>
        </w:rPr>
      </w:pPr>
      <w:r>
        <w:rPr>
          <w:rFonts w:ascii="Arial"/>
          <w:b/>
          <w:sz w:val="20"/>
        </w:rPr>
        <w:t>Tabela</w:t>
      </w:r>
      <w:r>
        <w:rPr>
          <w:rFonts w:ascii="Arial"/>
          <w:b/>
          <w:spacing w:val="-2"/>
          <w:sz w:val="20"/>
        </w:rPr>
        <w:t> </w:t>
      </w:r>
      <w:r>
        <w:rPr>
          <w:rFonts w:ascii="Arial"/>
          <w:b/>
          <w:sz w:val="20"/>
        </w:rPr>
        <w:t>9</w:t>
      </w:r>
    </w:p>
    <w:tbl>
      <w:tblPr>
        <w:tblW w:w="0" w:type="auto"/>
        <w:jc w:val="left"/>
        <w:tblInd w:w="3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6"/>
        <w:gridCol w:w="1276"/>
        <w:gridCol w:w="4536"/>
        <w:gridCol w:w="2479"/>
      </w:tblGrid>
      <w:tr>
        <w:trPr>
          <w:trHeight w:val="791" w:hRule="atLeast"/>
        </w:trPr>
        <w:tc>
          <w:tcPr>
            <w:tcW w:w="566" w:type="dxa"/>
            <w:shd w:val="clear" w:color="auto" w:fill="E4E4E4"/>
          </w:tcPr>
          <w:p>
            <w:pPr>
              <w:pStyle w:val="TableParagraph"/>
              <w:spacing w:line="227" w:lineRule="exact"/>
              <w:ind w:left="13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Lp.</w:t>
            </w:r>
          </w:p>
        </w:tc>
        <w:tc>
          <w:tcPr>
            <w:tcW w:w="1276" w:type="dxa"/>
            <w:shd w:val="clear" w:color="auto" w:fill="E4E4E4"/>
          </w:tcPr>
          <w:p>
            <w:pPr>
              <w:pStyle w:val="TableParagraph"/>
              <w:spacing w:line="276" w:lineRule="auto" w:before="129"/>
              <w:ind w:left="278" w:firstLine="16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Kod</w:t>
            </w:r>
            <w:r>
              <w:rPr>
                <w:rFonts w:ascii="Arial"/>
                <w:b/>
                <w:spacing w:val="1"/>
                <w:sz w:val="20"/>
              </w:rPr>
              <w:t> </w:t>
            </w:r>
            <w:r>
              <w:rPr>
                <w:rFonts w:ascii="Arial"/>
                <w:b/>
                <w:w w:val="95"/>
                <w:sz w:val="20"/>
              </w:rPr>
              <w:t>odpadu</w:t>
            </w:r>
          </w:p>
        </w:tc>
        <w:tc>
          <w:tcPr>
            <w:tcW w:w="4536" w:type="dxa"/>
            <w:shd w:val="clear" w:color="auto" w:fill="E4E4E4"/>
          </w:tcPr>
          <w:p>
            <w:pPr>
              <w:pStyle w:val="TableParagraph"/>
              <w:spacing w:before="8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88" w:right="76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Rodzaj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odpadu</w:t>
            </w:r>
          </w:p>
        </w:tc>
        <w:tc>
          <w:tcPr>
            <w:tcW w:w="2479" w:type="dxa"/>
            <w:shd w:val="clear" w:color="auto" w:fill="E4E4E4"/>
          </w:tcPr>
          <w:p>
            <w:pPr>
              <w:pStyle w:val="TableParagraph"/>
              <w:spacing w:line="276" w:lineRule="auto"/>
              <w:ind w:left="448" w:firstLine="40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Procesy</w:t>
            </w:r>
            <w:r>
              <w:rPr>
                <w:rFonts w:ascii="Arial"/>
                <w:b/>
                <w:spacing w:val="1"/>
                <w:sz w:val="20"/>
              </w:rPr>
              <w:t> </w:t>
            </w:r>
            <w:r>
              <w:rPr>
                <w:rFonts w:ascii="Arial"/>
                <w:b/>
                <w:w w:val="95"/>
                <w:sz w:val="20"/>
              </w:rPr>
              <w:t>gospodarowania</w:t>
            </w:r>
          </w:p>
          <w:p>
            <w:pPr>
              <w:pStyle w:val="TableParagraph"/>
              <w:spacing w:line="229" w:lineRule="exact"/>
              <w:ind w:left="7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odpadami</w:t>
            </w:r>
          </w:p>
        </w:tc>
      </w:tr>
      <w:tr>
        <w:trPr>
          <w:trHeight w:val="321" w:hRule="atLeast"/>
        </w:trPr>
        <w:tc>
          <w:tcPr>
            <w:tcW w:w="8857" w:type="dxa"/>
            <w:gridSpan w:val="4"/>
            <w:shd w:val="clear" w:color="auto" w:fill="D9D9D9"/>
          </w:tcPr>
          <w:p>
            <w:pPr>
              <w:pStyle w:val="TableParagraph"/>
              <w:spacing w:before="31"/>
              <w:ind w:left="3166" w:right="3155"/>
              <w:jc w:val="center"/>
              <w:rPr>
                <w:sz w:val="20"/>
              </w:rPr>
            </w:pPr>
            <w:r>
              <w:rPr>
                <w:sz w:val="20"/>
              </w:rPr>
              <w:t>ODPADY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NIEBEZPIECZNE</w:t>
            </w:r>
          </w:p>
        </w:tc>
      </w:tr>
      <w:tr>
        <w:trPr>
          <w:trHeight w:val="527" w:hRule="atLeast"/>
        </w:trPr>
        <w:tc>
          <w:tcPr>
            <w:tcW w:w="566" w:type="dxa"/>
          </w:tcPr>
          <w:p>
            <w:pPr>
              <w:pStyle w:val="TableParagraph"/>
              <w:spacing w:before="134"/>
              <w:ind w:left="201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1276" w:type="dxa"/>
          </w:tcPr>
          <w:p>
            <w:pPr>
              <w:pStyle w:val="TableParagraph"/>
              <w:spacing w:before="134"/>
              <w:ind w:left="211"/>
              <w:rPr>
                <w:sz w:val="20"/>
              </w:rPr>
            </w:pPr>
            <w:r>
              <w:rPr>
                <w:sz w:val="20"/>
              </w:rPr>
              <w:t>07 05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04*</w:t>
            </w:r>
          </w:p>
        </w:tc>
        <w:tc>
          <w:tcPr>
            <w:tcW w:w="4536" w:type="dxa"/>
          </w:tcPr>
          <w:p>
            <w:pPr>
              <w:pStyle w:val="TableParagraph"/>
              <w:spacing w:before="2"/>
              <w:ind w:left="88" w:right="72"/>
              <w:jc w:val="center"/>
              <w:rPr>
                <w:sz w:val="20"/>
              </w:rPr>
            </w:pPr>
            <w:r>
              <w:rPr>
                <w:sz w:val="20"/>
              </w:rPr>
              <w:t>Inne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rozpuszczalniki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organiczne,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roztwory</w:t>
            </w:r>
          </w:p>
          <w:p>
            <w:pPr>
              <w:pStyle w:val="TableParagraph"/>
              <w:spacing w:before="38"/>
              <w:ind w:left="87" w:right="76"/>
              <w:jc w:val="center"/>
              <w:rPr>
                <w:sz w:val="20"/>
              </w:rPr>
            </w:pPr>
            <w:r>
              <w:rPr>
                <w:sz w:val="20"/>
              </w:rPr>
              <w:t>z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przemywania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ciecze macierzyste</w:t>
            </w:r>
          </w:p>
        </w:tc>
        <w:tc>
          <w:tcPr>
            <w:tcW w:w="2479" w:type="dxa"/>
          </w:tcPr>
          <w:p>
            <w:pPr>
              <w:pStyle w:val="TableParagraph"/>
              <w:spacing w:before="2"/>
              <w:ind w:left="379" w:right="365"/>
              <w:jc w:val="center"/>
              <w:rPr>
                <w:sz w:val="20"/>
              </w:rPr>
            </w:pPr>
            <w:r>
              <w:rPr>
                <w:sz w:val="20"/>
              </w:rPr>
              <w:t>R14, D10</w:t>
            </w:r>
          </w:p>
        </w:tc>
      </w:tr>
      <w:tr>
        <w:trPr>
          <w:trHeight w:val="529" w:hRule="atLeast"/>
        </w:trPr>
        <w:tc>
          <w:tcPr>
            <w:tcW w:w="566" w:type="dxa"/>
          </w:tcPr>
          <w:p>
            <w:pPr>
              <w:pStyle w:val="TableParagraph"/>
              <w:spacing w:before="134"/>
              <w:ind w:left="201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1276" w:type="dxa"/>
          </w:tcPr>
          <w:p>
            <w:pPr>
              <w:pStyle w:val="TableParagraph"/>
              <w:spacing w:before="134"/>
              <w:ind w:left="211"/>
              <w:rPr>
                <w:sz w:val="20"/>
              </w:rPr>
            </w:pPr>
            <w:r>
              <w:rPr>
                <w:sz w:val="20"/>
              </w:rPr>
              <w:t>07 05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08*</w:t>
            </w:r>
          </w:p>
        </w:tc>
        <w:tc>
          <w:tcPr>
            <w:tcW w:w="4536" w:type="dxa"/>
          </w:tcPr>
          <w:p>
            <w:pPr>
              <w:pStyle w:val="TableParagraph"/>
              <w:spacing w:before="2"/>
              <w:ind w:left="88" w:right="73"/>
              <w:jc w:val="center"/>
              <w:rPr>
                <w:sz w:val="20"/>
              </w:rPr>
            </w:pPr>
            <w:r>
              <w:rPr>
                <w:sz w:val="20"/>
              </w:rPr>
              <w:t>Inne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pozostałości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podestylacyjne</w:t>
            </w:r>
          </w:p>
          <w:p>
            <w:pPr>
              <w:pStyle w:val="TableParagraph"/>
              <w:spacing w:before="40"/>
              <w:ind w:left="88" w:right="76"/>
              <w:jc w:val="center"/>
              <w:rPr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poreakcyjne</w:t>
            </w:r>
          </w:p>
        </w:tc>
        <w:tc>
          <w:tcPr>
            <w:tcW w:w="2479" w:type="dxa"/>
          </w:tcPr>
          <w:p>
            <w:pPr>
              <w:pStyle w:val="TableParagraph"/>
              <w:spacing w:before="2"/>
              <w:ind w:left="383" w:right="365"/>
              <w:jc w:val="center"/>
              <w:rPr>
                <w:sz w:val="20"/>
              </w:rPr>
            </w:pPr>
            <w:r>
              <w:rPr>
                <w:sz w:val="20"/>
              </w:rPr>
              <w:t>D10</w:t>
            </w:r>
          </w:p>
        </w:tc>
      </w:tr>
      <w:tr>
        <w:trPr>
          <w:trHeight w:val="527" w:hRule="atLeast"/>
        </w:trPr>
        <w:tc>
          <w:tcPr>
            <w:tcW w:w="566" w:type="dxa"/>
          </w:tcPr>
          <w:p>
            <w:pPr>
              <w:pStyle w:val="TableParagraph"/>
              <w:spacing w:before="134"/>
              <w:ind w:left="201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1276" w:type="dxa"/>
          </w:tcPr>
          <w:p>
            <w:pPr>
              <w:pStyle w:val="TableParagraph"/>
              <w:spacing w:before="134"/>
              <w:ind w:left="211"/>
              <w:rPr>
                <w:sz w:val="20"/>
              </w:rPr>
            </w:pPr>
            <w:r>
              <w:rPr>
                <w:sz w:val="20"/>
              </w:rPr>
              <w:t>07 05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09*</w:t>
            </w:r>
          </w:p>
        </w:tc>
        <w:tc>
          <w:tcPr>
            <w:tcW w:w="4536" w:type="dxa"/>
          </w:tcPr>
          <w:p>
            <w:pPr>
              <w:pStyle w:val="TableParagraph"/>
              <w:spacing w:before="2"/>
              <w:ind w:left="88" w:right="76"/>
              <w:jc w:val="center"/>
              <w:rPr>
                <w:sz w:val="20"/>
              </w:rPr>
            </w:pPr>
            <w:r>
              <w:rPr>
                <w:sz w:val="20"/>
              </w:rPr>
              <w:t>Zużyte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sorbenty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osady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pofiltracyjne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zawierające</w:t>
            </w:r>
          </w:p>
          <w:p>
            <w:pPr>
              <w:pStyle w:val="TableParagraph"/>
              <w:spacing w:before="38"/>
              <w:ind w:left="88" w:right="75"/>
              <w:jc w:val="center"/>
              <w:rPr>
                <w:sz w:val="20"/>
              </w:rPr>
            </w:pPr>
            <w:r>
              <w:rPr>
                <w:sz w:val="20"/>
              </w:rPr>
              <w:t>związki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chlorowców</w:t>
            </w:r>
          </w:p>
        </w:tc>
        <w:tc>
          <w:tcPr>
            <w:tcW w:w="2479" w:type="dxa"/>
          </w:tcPr>
          <w:p>
            <w:pPr>
              <w:pStyle w:val="TableParagraph"/>
              <w:spacing w:before="2"/>
              <w:ind w:left="383" w:right="365"/>
              <w:jc w:val="center"/>
              <w:rPr>
                <w:sz w:val="20"/>
              </w:rPr>
            </w:pPr>
            <w:r>
              <w:rPr>
                <w:sz w:val="20"/>
              </w:rPr>
              <w:t>D10</w:t>
            </w:r>
          </w:p>
        </w:tc>
      </w:tr>
      <w:tr>
        <w:trPr>
          <w:trHeight w:val="277" w:hRule="atLeast"/>
        </w:trPr>
        <w:tc>
          <w:tcPr>
            <w:tcW w:w="566" w:type="dxa"/>
          </w:tcPr>
          <w:p>
            <w:pPr>
              <w:pStyle w:val="TableParagraph"/>
              <w:spacing w:before="10"/>
              <w:ind w:left="201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1276" w:type="dxa"/>
          </w:tcPr>
          <w:p>
            <w:pPr>
              <w:pStyle w:val="TableParagraph"/>
              <w:spacing w:before="10"/>
              <w:ind w:left="211"/>
              <w:rPr>
                <w:sz w:val="20"/>
              </w:rPr>
            </w:pPr>
            <w:r>
              <w:rPr>
                <w:sz w:val="20"/>
              </w:rPr>
              <w:t>07 05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10*</w:t>
            </w:r>
          </w:p>
        </w:tc>
        <w:tc>
          <w:tcPr>
            <w:tcW w:w="4536" w:type="dxa"/>
          </w:tcPr>
          <w:p>
            <w:pPr>
              <w:pStyle w:val="TableParagraph"/>
              <w:spacing w:before="2"/>
              <w:ind w:left="85" w:right="76"/>
              <w:jc w:val="center"/>
              <w:rPr>
                <w:sz w:val="20"/>
              </w:rPr>
            </w:pPr>
            <w:r>
              <w:rPr>
                <w:sz w:val="20"/>
              </w:rPr>
              <w:t>Inne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zużyte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sorbenty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osady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pofiltracyjne</w:t>
            </w:r>
          </w:p>
        </w:tc>
        <w:tc>
          <w:tcPr>
            <w:tcW w:w="2479" w:type="dxa"/>
          </w:tcPr>
          <w:p>
            <w:pPr>
              <w:pStyle w:val="TableParagraph"/>
              <w:spacing w:before="2"/>
              <w:ind w:left="379" w:right="365"/>
              <w:jc w:val="center"/>
              <w:rPr>
                <w:sz w:val="20"/>
              </w:rPr>
            </w:pPr>
            <w:r>
              <w:rPr>
                <w:sz w:val="20"/>
              </w:rPr>
              <w:t>R14, D10</w:t>
            </w:r>
          </w:p>
        </w:tc>
      </w:tr>
      <w:tr>
        <w:trPr>
          <w:trHeight w:val="530" w:hRule="atLeast"/>
        </w:trPr>
        <w:tc>
          <w:tcPr>
            <w:tcW w:w="566" w:type="dxa"/>
          </w:tcPr>
          <w:p>
            <w:pPr>
              <w:pStyle w:val="TableParagraph"/>
              <w:spacing w:before="137"/>
              <w:ind w:left="201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1276" w:type="dxa"/>
          </w:tcPr>
          <w:p>
            <w:pPr>
              <w:pStyle w:val="TableParagraph"/>
              <w:spacing w:before="137"/>
              <w:ind w:left="211"/>
              <w:rPr>
                <w:sz w:val="20"/>
              </w:rPr>
            </w:pPr>
            <w:r>
              <w:rPr>
                <w:sz w:val="20"/>
              </w:rPr>
              <w:t>07 05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11*</w:t>
            </w:r>
          </w:p>
        </w:tc>
        <w:tc>
          <w:tcPr>
            <w:tcW w:w="4536" w:type="dxa"/>
          </w:tcPr>
          <w:p>
            <w:pPr>
              <w:pStyle w:val="TableParagraph"/>
              <w:spacing w:before="2"/>
              <w:ind w:left="88" w:right="76"/>
              <w:jc w:val="center"/>
              <w:rPr>
                <w:sz w:val="20"/>
              </w:rPr>
            </w:pPr>
            <w:r>
              <w:rPr>
                <w:sz w:val="20"/>
              </w:rPr>
              <w:t>Osady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z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zakładowych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oczyszczalni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ścieków</w:t>
            </w:r>
          </w:p>
          <w:p>
            <w:pPr>
              <w:pStyle w:val="TableParagraph"/>
              <w:spacing w:before="40"/>
              <w:ind w:left="88" w:right="74"/>
              <w:jc w:val="center"/>
              <w:rPr>
                <w:sz w:val="20"/>
              </w:rPr>
            </w:pPr>
            <w:r>
              <w:rPr>
                <w:sz w:val="20"/>
              </w:rPr>
              <w:t>zawierające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substancje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niebezpieczne</w:t>
            </w:r>
          </w:p>
        </w:tc>
        <w:tc>
          <w:tcPr>
            <w:tcW w:w="2479" w:type="dxa"/>
          </w:tcPr>
          <w:p>
            <w:pPr>
              <w:pStyle w:val="TableParagraph"/>
              <w:spacing w:before="2"/>
              <w:ind w:left="379" w:right="365"/>
              <w:jc w:val="center"/>
              <w:rPr>
                <w:sz w:val="20"/>
              </w:rPr>
            </w:pPr>
            <w:r>
              <w:rPr>
                <w:sz w:val="20"/>
              </w:rPr>
              <w:t>D5,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D10</w:t>
            </w:r>
          </w:p>
        </w:tc>
      </w:tr>
      <w:tr>
        <w:trPr>
          <w:trHeight w:val="527" w:hRule="atLeast"/>
        </w:trPr>
        <w:tc>
          <w:tcPr>
            <w:tcW w:w="566" w:type="dxa"/>
          </w:tcPr>
          <w:p>
            <w:pPr>
              <w:pStyle w:val="TableParagraph"/>
              <w:spacing w:before="134"/>
              <w:ind w:left="201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1276" w:type="dxa"/>
          </w:tcPr>
          <w:p>
            <w:pPr>
              <w:pStyle w:val="TableParagraph"/>
              <w:spacing w:before="134"/>
              <w:ind w:left="211"/>
              <w:rPr>
                <w:sz w:val="20"/>
              </w:rPr>
            </w:pPr>
            <w:r>
              <w:rPr>
                <w:sz w:val="20"/>
              </w:rPr>
              <w:t>07 05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13*</w:t>
            </w:r>
          </w:p>
        </w:tc>
        <w:tc>
          <w:tcPr>
            <w:tcW w:w="4536" w:type="dxa"/>
          </w:tcPr>
          <w:p>
            <w:pPr>
              <w:pStyle w:val="TableParagraph"/>
              <w:spacing w:before="2"/>
              <w:ind w:left="88" w:right="75"/>
              <w:jc w:val="center"/>
              <w:rPr>
                <w:sz w:val="20"/>
              </w:rPr>
            </w:pPr>
            <w:r>
              <w:rPr>
                <w:sz w:val="20"/>
              </w:rPr>
              <w:t>Odpady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stałe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zawierające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substancje</w:t>
            </w:r>
          </w:p>
          <w:p>
            <w:pPr>
              <w:pStyle w:val="TableParagraph"/>
              <w:spacing w:before="38"/>
              <w:ind w:left="88" w:right="76"/>
              <w:jc w:val="center"/>
              <w:rPr>
                <w:sz w:val="20"/>
              </w:rPr>
            </w:pPr>
            <w:r>
              <w:rPr>
                <w:sz w:val="20"/>
              </w:rPr>
              <w:t>niebezpieczne</w:t>
            </w:r>
          </w:p>
        </w:tc>
        <w:tc>
          <w:tcPr>
            <w:tcW w:w="2479" w:type="dxa"/>
          </w:tcPr>
          <w:p>
            <w:pPr>
              <w:pStyle w:val="TableParagraph"/>
              <w:spacing w:before="2"/>
              <w:ind w:left="379" w:right="365"/>
              <w:jc w:val="center"/>
              <w:rPr>
                <w:sz w:val="20"/>
              </w:rPr>
            </w:pPr>
            <w:r>
              <w:rPr>
                <w:sz w:val="20"/>
              </w:rPr>
              <w:t>R14, D10</w:t>
            </w:r>
          </w:p>
        </w:tc>
      </w:tr>
      <w:tr>
        <w:trPr>
          <w:trHeight w:val="530" w:hRule="atLeast"/>
        </w:trPr>
        <w:tc>
          <w:tcPr>
            <w:tcW w:w="566" w:type="dxa"/>
          </w:tcPr>
          <w:p>
            <w:pPr>
              <w:pStyle w:val="TableParagraph"/>
              <w:spacing w:before="137"/>
              <w:ind w:left="201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1276" w:type="dxa"/>
          </w:tcPr>
          <w:p>
            <w:pPr>
              <w:pStyle w:val="TableParagraph"/>
              <w:spacing w:before="137"/>
              <w:ind w:left="211"/>
              <w:rPr>
                <w:sz w:val="20"/>
              </w:rPr>
            </w:pPr>
            <w:r>
              <w:rPr>
                <w:sz w:val="20"/>
              </w:rPr>
              <w:t>07 05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80*</w:t>
            </w:r>
          </w:p>
        </w:tc>
        <w:tc>
          <w:tcPr>
            <w:tcW w:w="4536" w:type="dxa"/>
          </w:tcPr>
          <w:p>
            <w:pPr>
              <w:pStyle w:val="TableParagraph"/>
              <w:spacing w:before="5"/>
              <w:ind w:left="88" w:right="73"/>
              <w:jc w:val="center"/>
              <w:rPr>
                <w:sz w:val="20"/>
              </w:rPr>
            </w:pPr>
            <w:r>
              <w:rPr>
                <w:sz w:val="20"/>
              </w:rPr>
              <w:t>Odpady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ciekłe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zawierające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substancje</w:t>
            </w:r>
          </w:p>
          <w:p>
            <w:pPr>
              <w:pStyle w:val="TableParagraph"/>
              <w:spacing w:before="37"/>
              <w:ind w:left="88" w:right="76"/>
              <w:jc w:val="center"/>
              <w:rPr>
                <w:sz w:val="20"/>
              </w:rPr>
            </w:pPr>
            <w:r>
              <w:rPr>
                <w:sz w:val="20"/>
              </w:rPr>
              <w:t>niebezpieczne</w:t>
            </w:r>
          </w:p>
        </w:tc>
        <w:tc>
          <w:tcPr>
            <w:tcW w:w="2479" w:type="dxa"/>
          </w:tcPr>
          <w:p>
            <w:pPr>
              <w:pStyle w:val="TableParagraph"/>
              <w:spacing w:before="5"/>
              <w:ind w:left="379" w:right="365"/>
              <w:jc w:val="center"/>
              <w:rPr>
                <w:sz w:val="20"/>
              </w:rPr>
            </w:pPr>
            <w:r>
              <w:rPr>
                <w:sz w:val="20"/>
              </w:rPr>
              <w:t>R14, D10</w:t>
            </w:r>
          </w:p>
        </w:tc>
      </w:tr>
      <w:tr>
        <w:trPr>
          <w:trHeight w:val="1057" w:hRule="atLeast"/>
        </w:trPr>
        <w:tc>
          <w:tcPr>
            <w:tcW w:w="566" w:type="dxa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145"/>
              <w:ind w:left="201"/>
              <w:rPr>
                <w:sz w:val="20"/>
              </w:rPr>
            </w:pPr>
            <w:r>
              <w:rPr>
                <w:sz w:val="20"/>
              </w:rPr>
              <w:t>8.</w:t>
            </w:r>
          </w:p>
        </w:tc>
        <w:tc>
          <w:tcPr>
            <w:tcW w:w="1276" w:type="dxa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145"/>
              <w:ind w:left="211"/>
              <w:rPr>
                <w:sz w:val="20"/>
              </w:rPr>
            </w:pPr>
            <w:r>
              <w:rPr>
                <w:sz w:val="20"/>
              </w:rPr>
              <w:t>15 01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10*</w:t>
            </w:r>
          </w:p>
        </w:tc>
        <w:tc>
          <w:tcPr>
            <w:tcW w:w="4536" w:type="dxa"/>
          </w:tcPr>
          <w:p>
            <w:pPr>
              <w:pStyle w:val="TableParagraph"/>
              <w:spacing w:line="280" w:lineRule="auto" w:before="2"/>
              <w:ind w:left="94" w:right="74" w:hanging="7"/>
              <w:jc w:val="center"/>
              <w:rPr>
                <w:sz w:val="20"/>
              </w:rPr>
            </w:pPr>
            <w:r>
              <w:rPr>
                <w:sz w:val="20"/>
              </w:rPr>
              <w:t>Opakowania zawierające pozostałości substancji</w:t>
            </w:r>
            <w:r>
              <w:rPr>
                <w:spacing w:val="-51"/>
                <w:sz w:val="20"/>
              </w:rPr>
              <w:t> </w:t>
            </w:r>
            <w:r>
              <w:rPr>
                <w:sz w:val="20"/>
              </w:rPr>
              <w:t>niebezpiecznych lub nimi zanieczyszczone (np.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środkami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ochrony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roślin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II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klasy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toksyczności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–</w:t>
            </w:r>
          </w:p>
          <w:p>
            <w:pPr>
              <w:pStyle w:val="TableParagraph"/>
              <w:ind w:left="87" w:right="76"/>
              <w:jc w:val="center"/>
              <w:rPr>
                <w:sz w:val="20"/>
              </w:rPr>
            </w:pPr>
            <w:r>
              <w:rPr>
                <w:sz w:val="20"/>
              </w:rPr>
              <w:t>bardzo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toksyczne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toksyczne)</w:t>
            </w:r>
          </w:p>
        </w:tc>
        <w:tc>
          <w:tcPr>
            <w:tcW w:w="2479" w:type="dxa"/>
          </w:tcPr>
          <w:p>
            <w:pPr>
              <w:pStyle w:val="TableParagraph"/>
              <w:spacing w:before="2"/>
              <w:ind w:left="381" w:right="365"/>
              <w:jc w:val="center"/>
              <w:rPr>
                <w:sz w:val="20"/>
              </w:rPr>
            </w:pPr>
            <w:r>
              <w:rPr>
                <w:sz w:val="20"/>
              </w:rPr>
              <w:t>R1,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R14,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D10</w:t>
            </w:r>
          </w:p>
        </w:tc>
      </w:tr>
      <w:tr>
        <w:trPr>
          <w:trHeight w:val="1322" w:hRule="atLeast"/>
        </w:trPr>
        <w:tc>
          <w:tcPr>
            <w:tcW w:w="566" w:type="dxa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1"/>
              <w:rPr>
                <w:rFonts w:ascii="Arial"/>
                <w:b/>
                <w:sz w:val="24"/>
              </w:rPr>
            </w:pPr>
          </w:p>
          <w:p>
            <w:pPr>
              <w:pStyle w:val="TableParagraph"/>
              <w:ind w:left="201"/>
              <w:rPr>
                <w:sz w:val="20"/>
              </w:rPr>
            </w:pPr>
            <w:r>
              <w:rPr>
                <w:sz w:val="20"/>
              </w:rPr>
              <w:t>9.</w:t>
            </w:r>
          </w:p>
        </w:tc>
        <w:tc>
          <w:tcPr>
            <w:tcW w:w="1276" w:type="dxa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1"/>
              <w:rPr>
                <w:rFonts w:ascii="Arial"/>
                <w:b/>
                <w:sz w:val="24"/>
              </w:rPr>
            </w:pPr>
          </w:p>
          <w:p>
            <w:pPr>
              <w:pStyle w:val="TableParagraph"/>
              <w:ind w:left="211"/>
              <w:rPr>
                <w:sz w:val="20"/>
              </w:rPr>
            </w:pPr>
            <w:r>
              <w:rPr>
                <w:sz w:val="20"/>
              </w:rPr>
              <w:t>15 02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02*</w:t>
            </w:r>
          </w:p>
        </w:tc>
        <w:tc>
          <w:tcPr>
            <w:tcW w:w="4536" w:type="dxa"/>
          </w:tcPr>
          <w:p>
            <w:pPr>
              <w:pStyle w:val="TableParagraph"/>
              <w:spacing w:line="280" w:lineRule="auto" w:before="2"/>
              <w:ind w:left="202" w:right="190" w:firstLine="8"/>
              <w:jc w:val="center"/>
              <w:rPr>
                <w:sz w:val="20"/>
              </w:rPr>
            </w:pPr>
            <w:r>
              <w:rPr>
                <w:sz w:val="20"/>
              </w:rPr>
              <w:t>Sorbenty, materiały filtracyjne (w tym filtry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olejowe nieujęte w innych grupach), tkaniny do</w:t>
            </w:r>
            <w:r>
              <w:rPr>
                <w:spacing w:val="-51"/>
                <w:sz w:val="20"/>
              </w:rPr>
              <w:t> </w:t>
            </w:r>
            <w:r>
              <w:rPr>
                <w:sz w:val="20"/>
              </w:rPr>
              <w:t>wycierania (np.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szmaty, ścierki)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ubrania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ochronne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zanieczyszczone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substancjami</w:t>
            </w:r>
          </w:p>
          <w:p>
            <w:pPr>
              <w:pStyle w:val="TableParagraph"/>
              <w:spacing w:line="225" w:lineRule="exact"/>
              <w:ind w:left="88" w:right="76"/>
              <w:jc w:val="center"/>
              <w:rPr>
                <w:sz w:val="20"/>
              </w:rPr>
            </w:pPr>
            <w:r>
              <w:rPr>
                <w:sz w:val="20"/>
              </w:rPr>
              <w:t>niebezpiecznymi(np.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PCB)</w:t>
            </w:r>
          </w:p>
        </w:tc>
        <w:tc>
          <w:tcPr>
            <w:tcW w:w="2479" w:type="dxa"/>
          </w:tcPr>
          <w:p>
            <w:pPr>
              <w:pStyle w:val="TableParagraph"/>
              <w:spacing w:before="2"/>
              <w:ind w:left="381" w:right="365"/>
              <w:jc w:val="center"/>
              <w:rPr>
                <w:sz w:val="20"/>
              </w:rPr>
            </w:pPr>
            <w:r>
              <w:rPr>
                <w:sz w:val="20"/>
              </w:rPr>
              <w:t>R1,R14,D10</w:t>
            </w:r>
          </w:p>
        </w:tc>
      </w:tr>
      <w:tr>
        <w:trPr>
          <w:trHeight w:val="794" w:hRule="atLeast"/>
        </w:trPr>
        <w:tc>
          <w:tcPr>
            <w:tcW w:w="566" w:type="dxa"/>
          </w:tcPr>
          <w:p>
            <w:pPr>
              <w:pStyle w:val="TableParagraph"/>
              <w:spacing w:before="2"/>
              <w:rPr>
                <w:rFonts w:ascii="Arial"/>
                <w:b/>
                <w:sz w:val="23"/>
              </w:rPr>
            </w:pPr>
          </w:p>
          <w:p>
            <w:pPr>
              <w:pStyle w:val="TableParagraph"/>
              <w:ind w:left="146"/>
              <w:rPr>
                <w:sz w:val="20"/>
              </w:rPr>
            </w:pPr>
            <w:r>
              <w:rPr>
                <w:sz w:val="20"/>
              </w:rPr>
              <w:t>10.</w:t>
            </w:r>
          </w:p>
        </w:tc>
        <w:tc>
          <w:tcPr>
            <w:tcW w:w="1276" w:type="dxa"/>
          </w:tcPr>
          <w:p>
            <w:pPr>
              <w:pStyle w:val="TableParagraph"/>
              <w:spacing w:before="2"/>
              <w:rPr>
                <w:rFonts w:ascii="Arial"/>
                <w:b/>
                <w:sz w:val="23"/>
              </w:rPr>
            </w:pPr>
          </w:p>
          <w:p>
            <w:pPr>
              <w:pStyle w:val="TableParagraph"/>
              <w:ind w:left="211"/>
              <w:rPr>
                <w:sz w:val="20"/>
              </w:rPr>
            </w:pPr>
            <w:r>
              <w:rPr>
                <w:sz w:val="20"/>
              </w:rPr>
              <w:t>16 02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13*</w:t>
            </w:r>
          </w:p>
        </w:tc>
        <w:tc>
          <w:tcPr>
            <w:tcW w:w="4536" w:type="dxa"/>
          </w:tcPr>
          <w:p>
            <w:pPr>
              <w:pStyle w:val="TableParagraph"/>
              <w:spacing w:line="280" w:lineRule="auto" w:before="2"/>
              <w:ind w:left="142" w:right="129" w:hanging="1"/>
              <w:jc w:val="center"/>
              <w:rPr>
                <w:sz w:val="20"/>
              </w:rPr>
            </w:pPr>
            <w:r>
              <w:rPr>
                <w:sz w:val="20"/>
              </w:rPr>
              <w:t>Zużyte urządzenia zawierające niebezpieczne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elementy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inne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niż wymienione w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16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02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09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16</w:t>
            </w:r>
          </w:p>
          <w:p>
            <w:pPr>
              <w:pStyle w:val="TableParagraph"/>
              <w:spacing w:before="2"/>
              <w:ind w:left="88" w:right="75"/>
              <w:jc w:val="center"/>
              <w:rPr>
                <w:sz w:val="20"/>
              </w:rPr>
            </w:pPr>
            <w:r>
              <w:rPr>
                <w:sz w:val="20"/>
              </w:rPr>
              <w:t>02 12</w:t>
            </w:r>
          </w:p>
        </w:tc>
        <w:tc>
          <w:tcPr>
            <w:tcW w:w="2479" w:type="dxa"/>
          </w:tcPr>
          <w:p>
            <w:pPr>
              <w:pStyle w:val="TableParagraph"/>
              <w:spacing w:before="2"/>
              <w:ind w:left="433" w:right="365"/>
              <w:jc w:val="center"/>
              <w:rPr>
                <w:sz w:val="20"/>
              </w:rPr>
            </w:pPr>
            <w:r>
              <w:rPr>
                <w:sz w:val="20"/>
              </w:rPr>
              <w:t>R4,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D10,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R14 ,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D9</w:t>
            </w:r>
          </w:p>
        </w:tc>
      </w:tr>
      <w:tr>
        <w:trPr>
          <w:trHeight w:val="793" w:hRule="atLeast"/>
        </w:trPr>
        <w:tc>
          <w:tcPr>
            <w:tcW w:w="566" w:type="dxa"/>
          </w:tcPr>
          <w:p>
            <w:pPr>
              <w:pStyle w:val="TableParagraph"/>
              <w:spacing w:before="2"/>
              <w:rPr>
                <w:rFonts w:ascii="Arial"/>
                <w:b/>
                <w:sz w:val="23"/>
              </w:rPr>
            </w:pPr>
          </w:p>
          <w:p>
            <w:pPr>
              <w:pStyle w:val="TableParagraph"/>
              <w:ind w:left="146"/>
              <w:rPr>
                <w:sz w:val="20"/>
              </w:rPr>
            </w:pPr>
            <w:r>
              <w:rPr>
                <w:sz w:val="20"/>
              </w:rPr>
              <w:t>11.</w:t>
            </w:r>
          </w:p>
        </w:tc>
        <w:tc>
          <w:tcPr>
            <w:tcW w:w="1276" w:type="dxa"/>
          </w:tcPr>
          <w:p>
            <w:pPr>
              <w:pStyle w:val="TableParagraph"/>
              <w:spacing w:before="2"/>
              <w:rPr>
                <w:rFonts w:ascii="Arial"/>
                <w:b/>
                <w:sz w:val="23"/>
              </w:rPr>
            </w:pPr>
          </w:p>
          <w:p>
            <w:pPr>
              <w:pStyle w:val="TableParagraph"/>
              <w:ind w:left="211"/>
              <w:rPr>
                <w:sz w:val="20"/>
              </w:rPr>
            </w:pPr>
            <w:r>
              <w:rPr>
                <w:sz w:val="20"/>
              </w:rPr>
              <w:t>16 05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07*</w:t>
            </w:r>
          </w:p>
        </w:tc>
        <w:tc>
          <w:tcPr>
            <w:tcW w:w="4536" w:type="dxa"/>
          </w:tcPr>
          <w:p>
            <w:pPr>
              <w:pStyle w:val="TableParagraph"/>
              <w:spacing w:before="2"/>
              <w:ind w:left="88" w:right="75"/>
              <w:jc w:val="center"/>
              <w:rPr>
                <w:sz w:val="20"/>
              </w:rPr>
            </w:pPr>
            <w:r>
              <w:rPr>
                <w:sz w:val="20"/>
              </w:rPr>
              <w:t>Zużyte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nieorganiczne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chemikalia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zawierające</w:t>
            </w:r>
          </w:p>
          <w:p>
            <w:pPr>
              <w:pStyle w:val="TableParagraph"/>
              <w:spacing w:line="260" w:lineRule="atLeast" w:before="4"/>
              <w:ind w:left="88" w:right="72"/>
              <w:jc w:val="center"/>
              <w:rPr>
                <w:sz w:val="20"/>
              </w:rPr>
            </w:pPr>
            <w:r>
              <w:rPr>
                <w:sz w:val="20"/>
              </w:rPr>
              <w:t>substancje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niebezpieczne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(np.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przeterminowane</w:t>
            </w:r>
            <w:r>
              <w:rPr>
                <w:spacing w:val="-50"/>
                <w:sz w:val="20"/>
              </w:rPr>
              <w:t> </w:t>
            </w:r>
            <w:r>
              <w:rPr>
                <w:sz w:val="20"/>
              </w:rPr>
              <w:t>odczynniki chemiczne)</w:t>
            </w:r>
          </w:p>
        </w:tc>
        <w:tc>
          <w:tcPr>
            <w:tcW w:w="2479" w:type="dxa"/>
          </w:tcPr>
          <w:p>
            <w:pPr>
              <w:pStyle w:val="TableParagraph"/>
              <w:spacing w:before="2"/>
              <w:ind w:left="378" w:right="365"/>
              <w:jc w:val="center"/>
              <w:rPr>
                <w:sz w:val="20"/>
              </w:rPr>
            </w:pPr>
            <w:r>
              <w:rPr>
                <w:sz w:val="20"/>
              </w:rPr>
              <w:t>R14, D9,D10</w:t>
            </w:r>
          </w:p>
        </w:tc>
      </w:tr>
    </w:tbl>
    <w:p>
      <w:pPr>
        <w:spacing w:after="0"/>
        <w:jc w:val="center"/>
        <w:rPr>
          <w:sz w:val="20"/>
        </w:rPr>
        <w:sectPr>
          <w:pgSz w:w="11910" w:h="16840"/>
          <w:pgMar w:header="0" w:footer="818" w:top="1320" w:bottom="1080" w:left="1240" w:right="1020"/>
        </w:sectPr>
      </w:pPr>
    </w:p>
    <w:tbl>
      <w:tblPr>
        <w:tblW w:w="0" w:type="auto"/>
        <w:jc w:val="left"/>
        <w:tblInd w:w="3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6"/>
        <w:gridCol w:w="1276"/>
        <w:gridCol w:w="4536"/>
        <w:gridCol w:w="2479"/>
      </w:tblGrid>
      <w:tr>
        <w:trPr>
          <w:trHeight w:val="794" w:hRule="atLeast"/>
        </w:trPr>
        <w:tc>
          <w:tcPr>
            <w:tcW w:w="566" w:type="dxa"/>
          </w:tcPr>
          <w:p>
            <w:pPr>
              <w:pStyle w:val="TableParagraph"/>
              <w:spacing w:before="2"/>
              <w:rPr>
                <w:rFonts w:ascii="Arial"/>
                <w:b/>
                <w:sz w:val="23"/>
              </w:rPr>
            </w:pPr>
          </w:p>
          <w:p>
            <w:pPr>
              <w:pStyle w:val="TableParagraph"/>
              <w:ind w:left="124" w:right="112"/>
              <w:jc w:val="center"/>
              <w:rPr>
                <w:sz w:val="20"/>
              </w:rPr>
            </w:pPr>
            <w:r>
              <w:rPr>
                <w:sz w:val="20"/>
              </w:rPr>
              <w:t>12.</w:t>
            </w:r>
          </w:p>
        </w:tc>
        <w:tc>
          <w:tcPr>
            <w:tcW w:w="1276" w:type="dxa"/>
          </w:tcPr>
          <w:p>
            <w:pPr>
              <w:pStyle w:val="TableParagraph"/>
              <w:spacing w:before="2"/>
              <w:rPr>
                <w:rFonts w:ascii="Arial"/>
                <w:b/>
                <w:sz w:val="23"/>
              </w:rPr>
            </w:pPr>
          </w:p>
          <w:p>
            <w:pPr>
              <w:pStyle w:val="TableParagraph"/>
              <w:ind w:left="211"/>
              <w:rPr>
                <w:sz w:val="20"/>
              </w:rPr>
            </w:pPr>
            <w:r>
              <w:rPr>
                <w:sz w:val="20"/>
              </w:rPr>
              <w:t>16 05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08*</w:t>
            </w:r>
          </w:p>
        </w:tc>
        <w:tc>
          <w:tcPr>
            <w:tcW w:w="4536" w:type="dxa"/>
          </w:tcPr>
          <w:p>
            <w:pPr>
              <w:pStyle w:val="TableParagraph"/>
              <w:spacing w:line="280" w:lineRule="auto" w:before="2"/>
              <w:ind w:left="132" w:right="116" w:hanging="1"/>
              <w:jc w:val="center"/>
              <w:rPr>
                <w:sz w:val="20"/>
              </w:rPr>
            </w:pPr>
            <w:r>
              <w:rPr>
                <w:sz w:val="20"/>
              </w:rPr>
              <w:t>Zużyte organiczne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chemikalia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zawierające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substancje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niebezpieczne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(np.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przeterminowane</w:t>
            </w:r>
          </w:p>
          <w:p>
            <w:pPr>
              <w:pStyle w:val="TableParagraph"/>
              <w:spacing w:line="225" w:lineRule="exact"/>
              <w:ind w:left="88" w:right="73"/>
              <w:jc w:val="center"/>
              <w:rPr>
                <w:sz w:val="20"/>
              </w:rPr>
            </w:pPr>
            <w:r>
              <w:rPr>
                <w:sz w:val="20"/>
              </w:rPr>
              <w:t>odczynniki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chemiczne)</w:t>
            </w:r>
          </w:p>
        </w:tc>
        <w:tc>
          <w:tcPr>
            <w:tcW w:w="2479" w:type="dxa"/>
          </w:tcPr>
          <w:p>
            <w:pPr>
              <w:pStyle w:val="TableParagraph"/>
              <w:spacing w:before="2"/>
              <w:ind w:left="378" w:right="365"/>
              <w:jc w:val="center"/>
              <w:rPr>
                <w:sz w:val="20"/>
              </w:rPr>
            </w:pPr>
            <w:r>
              <w:rPr>
                <w:sz w:val="20"/>
              </w:rPr>
              <w:t>R14, D9,D10</w:t>
            </w:r>
          </w:p>
        </w:tc>
      </w:tr>
      <w:tr>
        <w:trPr>
          <w:trHeight w:val="385" w:hRule="atLeast"/>
        </w:trPr>
        <w:tc>
          <w:tcPr>
            <w:tcW w:w="566" w:type="dxa"/>
          </w:tcPr>
          <w:p>
            <w:pPr>
              <w:pStyle w:val="TableParagraph"/>
              <w:spacing w:before="60"/>
              <w:ind w:left="124" w:right="112"/>
              <w:jc w:val="center"/>
              <w:rPr>
                <w:sz w:val="20"/>
              </w:rPr>
            </w:pPr>
            <w:r>
              <w:rPr>
                <w:sz w:val="20"/>
              </w:rPr>
              <w:t>13.</w:t>
            </w:r>
          </w:p>
        </w:tc>
        <w:tc>
          <w:tcPr>
            <w:tcW w:w="1276" w:type="dxa"/>
          </w:tcPr>
          <w:p>
            <w:pPr>
              <w:pStyle w:val="TableParagraph"/>
              <w:spacing w:before="60"/>
              <w:ind w:left="211"/>
              <w:rPr>
                <w:sz w:val="20"/>
              </w:rPr>
            </w:pPr>
            <w:r>
              <w:rPr>
                <w:sz w:val="20"/>
              </w:rPr>
              <w:t>16 81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01*</w:t>
            </w:r>
          </w:p>
        </w:tc>
        <w:tc>
          <w:tcPr>
            <w:tcW w:w="4536" w:type="dxa"/>
          </w:tcPr>
          <w:p>
            <w:pPr>
              <w:pStyle w:val="TableParagraph"/>
              <w:ind w:left="159"/>
              <w:rPr>
                <w:sz w:val="20"/>
              </w:rPr>
            </w:pPr>
            <w:r>
              <w:rPr>
                <w:sz w:val="20"/>
              </w:rPr>
              <w:t>Odpady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wykazujące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właściwości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niebezpieczne</w:t>
            </w:r>
          </w:p>
        </w:tc>
        <w:tc>
          <w:tcPr>
            <w:tcW w:w="2479" w:type="dxa"/>
          </w:tcPr>
          <w:p>
            <w:pPr>
              <w:pStyle w:val="TableParagraph"/>
              <w:ind w:left="383" w:right="365"/>
              <w:jc w:val="center"/>
              <w:rPr>
                <w:sz w:val="20"/>
              </w:rPr>
            </w:pPr>
            <w:r>
              <w:rPr>
                <w:sz w:val="20"/>
              </w:rPr>
              <w:t>R14</w:t>
            </w:r>
          </w:p>
        </w:tc>
      </w:tr>
    </w:tbl>
    <w:p>
      <w:pPr>
        <w:pStyle w:val="BodyText"/>
        <w:spacing w:before="9"/>
        <w:rPr>
          <w:rFonts w:ascii="Arial"/>
          <w:b/>
          <w:sz w:val="15"/>
        </w:rPr>
      </w:pPr>
    </w:p>
    <w:p>
      <w:pPr>
        <w:pStyle w:val="ListParagraph"/>
        <w:numPr>
          <w:ilvl w:val="3"/>
          <w:numId w:val="23"/>
        </w:numPr>
        <w:tabs>
          <w:tab w:pos="1415" w:val="left" w:leader="none"/>
        </w:tabs>
        <w:spacing w:line="240" w:lineRule="auto" w:before="96" w:after="0"/>
        <w:ind w:left="1414" w:right="0" w:hanging="896"/>
        <w:jc w:val="left"/>
        <w:rPr>
          <w:sz w:val="24"/>
        </w:rPr>
      </w:pPr>
      <w:r>
        <w:rPr>
          <w:sz w:val="24"/>
        </w:rPr>
        <w:t>Odpady</w:t>
      </w:r>
      <w:r>
        <w:rPr>
          <w:spacing w:val="-3"/>
          <w:sz w:val="24"/>
        </w:rPr>
        <w:t> </w:t>
      </w:r>
      <w:r>
        <w:rPr>
          <w:sz w:val="24"/>
        </w:rPr>
        <w:t>inne</w:t>
      </w:r>
      <w:r>
        <w:rPr>
          <w:spacing w:val="-3"/>
          <w:sz w:val="24"/>
        </w:rPr>
        <w:t> </w:t>
      </w:r>
      <w:r>
        <w:rPr>
          <w:sz w:val="24"/>
        </w:rPr>
        <w:t>niż</w:t>
      </w:r>
      <w:r>
        <w:rPr>
          <w:spacing w:val="-2"/>
          <w:sz w:val="24"/>
        </w:rPr>
        <w:t> </w:t>
      </w:r>
      <w:r>
        <w:rPr>
          <w:sz w:val="24"/>
        </w:rPr>
        <w:t>niebezpieczne</w:t>
      </w:r>
    </w:p>
    <w:p>
      <w:pPr>
        <w:pStyle w:val="BodyText"/>
        <w:spacing w:before="4"/>
        <w:rPr>
          <w:sz w:val="28"/>
        </w:rPr>
      </w:pPr>
    </w:p>
    <w:p>
      <w:pPr>
        <w:spacing w:before="0" w:after="40"/>
        <w:ind w:left="318" w:right="0" w:firstLine="0"/>
        <w:jc w:val="left"/>
        <w:rPr>
          <w:rFonts w:ascii="Arial"/>
          <w:b/>
          <w:sz w:val="20"/>
        </w:rPr>
      </w:pPr>
      <w:r>
        <w:rPr>
          <w:rFonts w:ascii="Arial"/>
          <w:b/>
          <w:sz w:val="20"/>
        </w:rPr>
        <w:t>Tabela</w:t>
      </w:r>
      <w:r>
        <w:rPr>
          <w:rFonts w:ascii="Arial"/>
          <w:b/>
          <w:spacing w:val="-3"/>
          <w:sz w:val="20"/>
        </w:rPr>
        <w:t> </w:t>
      </w:r>
      <w:r>
        <w:rPr>
          <w:rFonts w:ascii="Arial"/>
          <w:b/>
          <w:sz w:val="20"/>
        </w:rPr>
        <w:t>10</w:t>
      </w:r>
    </w:p>
    <w:tbl>
      <w:tblPr>
        <w:tblW w:w="0" w:type="auto"/>
        <w:jc w:val="left"/>
        <w:tblInd w:w="3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6"/>
        <w:gridCol w:w="1276"/>
        <w:gridCol w:w="5247"/>
        <w:gridCol w:w="1769"/>
      </w:tblGrid>
      <w:tr>
        <w:trPr>
          <w:trHeight w:val="736" w:hRule="atLeast"/>
        </w:trPr>
        <w:tc>
          <w:tcPr>
            <w:tcW w:w="566" w:type="dxa"/>
            <w:shd w:val="clear" w:color="auto" w:fill="E4E4E4"/>
          </w:tcPr>
          <w:p>
            <w:pPr>
              <w:pStyle w:val="TableParagraph"/>
              <w:spacing w:before="5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left="119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z w:val="22"/>
              </w:rPr>
              <w:t>Lp.</w:t>
            </w:r>
          </w:p>
        </w:tc>
        <w:tc>
          <w:tcPr>
            <w:tcW w:w="1276" w:type="dxa"/>
            <w:shd w:val="clear" w:color="auto" w:fill="E4E4E4"/>
          </w:tcPr>
          <w:p>
            <w:pPr>
              <w:pStyle w:val="TableParagraph"/>
              <w:spacing w:before="110"/>
              <w:ind w:left="242" w:right="209" w:firstLine="182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z w:val="22"/>
              </w:rPr>
              <w:t>Kod</w:t>
            </w:r>
            <w:r>
              <w:rPr>
                <w:rFonts w:ascii="Arial"/>
                <w:b/>
                <w:spacing w:val="1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odpadu</w:t>
            </w:r>
          </w:p>
        </w:tc>
        <w:tc>
          <w:tcPr>
            <w:tcW w:w="5247" w:type="dxa"/>
            <w:shd w:val="clear" w:color="auto" w:fill="E4E4E4"/>
          </w:tcPr>
          <w:p>
            <w:pPr>
              <w:pStyle w:val="TableParagraph"/>
              <w:spacing w:before="5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left="1818" w:right="1803"/>
              <w:jc w:val="center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z w:val="22"/>
              </w:rPr>
              <w:t>Rodzaj</w:t>
            </w:r>
            <w:r>
              <w:rPr>
                <w:rFonts w:ascii="Arial"/>
                <w:b/>
                <w:spacing w:val="-2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odpadu</w:t>
            </w:r>
          </w:p>
        </w:tc>
        <w:tc>
          <w:tcPr>
            <w:tcW w:w="1769" w:type="dxa"/>
            <w:shd w:val="clear" w:color="auto" w:fill="E4E4E4"/>
          </w:tcPr>
          <w:p>
            <w:pPr>
              <w:pStyle w:val="TableParagraph"/>
              <w:spacing w:line="247" w:lineRule="exact"/>
              <w:ind w:left="68" w:right="52"/>
              <w:jc w:val="center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z w:val="22"/>
              </w:rPr>
              <w:t>Procesy</w:t>
            </w:r>
          </w:p>
          <w:p>
            <w:pPr>
              <w:pStyle w:val="TableParagraph"/>
              <w:spacing w:line="229" w:lineRule="exact"/>
              <w:ind w:left="68" w:right="60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gospodarowania</w:t>
            </w:r>
          </w:p>
          <w:p>
            <w:pPr>
              <w:pStyle w:val="TableParagraph"/>
              <w:spacing w:line="239" w:lineRule="exact" w:before="1"/>
              <w:ind w:left="68" w:right="54"/>
              <w:jc w:val="center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z w:val="22"/>
              </w:rPr>
              <w:t>odpadami</w:t>
            </w:r>
          </w:p>
        </w:tc>
      </w:tr>
      <w:tr>
        <w:trPr>
          <w:trHeight w:val="436" w:hRule="atLeast"/>
        </w:trPr>
        <w:tc>
          <w:tcPr>
            <w:tcW w:w="8858" w:type="dxa"/>
            <w:gridSpan w:val="4"/>
            <w:shd w:val="clear" w:color="auto" w:fill="D9D9D9"/>
          </w:tcPr>
          <w:p>
            <w:pPr>
              <w:pStyle w:val="TableParagraph"/>
              <w:spacing w:before="73"/>
              <w:ind w:left="2543" w:right="2536"/>
              <w:jc w:val="center"/>
              <w:rPr>
                <w:sz w:val="22"/>
              </w:rPr>
            </w:pPr>
            <w:r>
              <w:rPr>
                <w:sz w:val="22"/>
              </w:rPr>
              <w:t>ODPADY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INNE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NIŻ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NIEBEZPIECZNE</w:t>
            </w:r>
          </w:p>
        </w:tc>
      </w:tr>
      <w:tr>
        <w:trPr>
          <w:trHeight w:val="290" w:hRule="atLeast"/>
        </w:trPr>
        <w:tc>
          <w:tcPr>
            <w:tcW w:w="566" w:type="dxa"/>
          </w:tcPr>
          <w:p>
            <w:pPr>
              <w:pStyle w:val="TableParagraph"/>
              <w:spacing w:before="1"/>
              <w:ind w:right="27"/>
              <w:jc w:val="right"/>
              <w:rPr>
                <w:sz w:val="22"/>
              </w:rPr>
            </w:pPr>
            <w:r>
              <w:rPr>
                <w:sz w:val="22"/>
              </w:rPr>
              <w:t>1.</w:t>
            </w:r>
          </w:p>
        </w:tc>
        <w:tc>
          <w:tcPr>
            <w:tcW w:w="1276" w:type="dxa"/>
          </w:tcPr>
          <w:p>
            <w:pPr>
              <w:pStyle w:val="TableParagraph"/>
              <w:spacing w:before="1"/>
              <w:ind w:left="72"/>
              <w:rPr>
                <w:sz w:val="22"/>
              </w:rPr>
            </w:pPr>
            <w:r>
              <w:rPr>
                <w:sz w:val="22"/>
              </w:rPr>
              <w:t>07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05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14</w:t>
            </w:r>
          </w:p>
        </w:tc>
        <w:tc>
          <w:tcPr>
            <w:tcW w:w="5247" w:type="dxa"/>
          </w:tcPr>
          <w:p>
            <w:pPr>
              <w:pStyle w:val="TableParagraph"/>
              <w:spacing w:before="1"/>
              <w:ind w:left="72"/>
              <w:rPr>
                <w:sz w:val="22"/>
              </w:rPr>
            </w:pPr>
            <w:r>
              <w:rPr>
                <w:sz w:val="22"/>
              </w:rPr>
              <w:t>Odpady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stałe inne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niż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wymienione w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07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05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13</w:t>
            </w:r>
          </w:p>
        </w:tc>
        <w:tc>
          <w:tcPr>
            <w:tcW w:w="1769" w:type="dxa"/>
          </w:tcPr>
          <w:p>
            <w:pPr>
              <w:pStyle w:val="TableParagraph"/>
              <w:spacing w:before="1"/>
              <w:ind w:left="70"/>
              <w:rPr>
                <w:sz w:val="22"/>
              </w:rPr>
            </w:pPr>
            <w:r>
              <w:rPr>
                <w:sz w:val="22"/>
              </w:rPr>
              <w:t>R1,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R14,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D10</w:t>
            </w:r>
          </w:p>
        </w:tc>
      </w:tr>
      <w:tr>
        <w:trPr>
          <w:trHeight w:val="309" w:hRule="atLeast"/>
        </w:trPr>
        <w:tc>
          <w:tcPr>
            <w:tcW w:w="566" w:type="dxa"/>
          </w:tcPr>
          <w:p>
            <w:pPr>
              <w:pStyle w:val="TableParagraph"/>
              <w:spacing w:before="1"/>
              <w:ind w:right="27"/>
              <w:jc w:val="right"/>
              <w:rPr>
                <w:sz w:val="22"/>
              </w:rPr>
            </w:pPr>
            <w:r>
              <w:rPr>
                <w:sz w:val="22"/>
              </w:rPr>
              <w:t>2.</w:t>
            </w:r>
          </w:p>
        </w:tc>
        <w:tc>
          <w:tcPr>
            <w:tcW w:w="1276" w:type="dxa"/>
          </w:tcPr>
          <w:p>
            <w:pPr>
              <w:pStyle w:val="TableParagraph"/>
              <w:spacing w:before="1"/>
              <w:ind w:left="72"/>
              <w:rPr>
                <w:sz w:val="22"/>
              </w:rPr>
            </w:pPr>
            <w:r>
              <w:rPr>
                <w:sz w:val="22"/>
              </w:rPr>
              <w:t>07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05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81</w:t>
            </w:r>
          </w:p>
        </w:tc>
        <w:tc>
          <w:tcPr>
            <w:tcW w:w="5247" w:type="dxa"/>
          </w:tcPr>
          <w:p>
            <w:pPr>
              <w:pStyle w:val="TableParagraph"/>
              <w:spacing w:before="1"/>
              <w:ind w:left="72"/>
              <w:rPr>
                <w:sz w:val="22"/>
              </w:rPr>
            </w:pPr>
            <w:r>
              <w:rPr>
                <w:sz w:val="22"/>
              </w:rPr>
              <w:t>Odpady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ciekłe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inne niż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wymienione</w:t>
            </w:r>
            <w:r>
              <w:rPr>
                <w:spacing w:val="6"/>
                <w:sz w:val="22"/>
              </w:rPr>
              <w:t> </w:t>
            </w:r>
            <w:r>
              <w:rPr>
                <w:sz w:val="22"/>
              </w:rPr>
              <w:t>w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07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05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80</w:t>
            </w:r>
          </w:p>
        </w:tc>
        <w:tc>
          <w:tcPr>
            <w:tcW w:w="1769" w:type="dxa"/>
          </w:tcPr>
          <w:p>
            <w:pPr>
              <w:pStyle w:val="TableParagraph"/>
              <w:spacing w:before="1"/>
              <w:ind w:left="133"/>
              <w:rPr>
                <w:sz w:val="22"/>
              </w:rPr>
            </w:pPr>
            <w:r>
              <w:rPr>
                <w:sz w:val="22"/>
              </w:rPr>
              <w:t>R1,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R14,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D10</w:t>
            </w:r>
          </w:p>
        </w:tc>
      </w:tr>
      <w:tr>
        <w:trPr>
          <w:trHeight w:val="292" w:hRule="atLeast"/>
        </w:trPr>
        <w:tc>
          <w:tcPr>
            <w:tcW w:w="566" w:type="dxa"/>
          </w:tcPr>
          <w:p>
            <w:pPr>
              <w:pStyle w:val="TableParagraph"/>
              <w:spacing w:before="4"/>
              <w:ind w:right="27"/>
              <w:jc w:val="right"/>
              <w:rPr>
                <w:sz w:val="22"/>
              </w:rPr>
            </w:pPr>
            <w:r>
              <w:rPr>
                <w:sz w:val="22"/>
              </w:rPr>
              <w:t>3.</w:t>
            </w:r>
          </w:p>
        </w:tc>
        <w:tc>
          <w:tcPr>
            <w:tcW w:w="1276" w:type="dxa"/>
          </w:tcPr>
          <w:p>
            <w:pPr>
              <w:pStyle w:val="TableParagraph"/>
              <w:spacing w:before="4"/>
              <w:ind w:left="72"/>
              <w:rPr>
                <w:sz w:val="22"/>
              </w:rPr>
            </w:pPr>
            <w:r>
              <w:rPr>
                <w:sz w:val="22"/>
              </w:rPr>
              <w:t>15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01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01</w:t>
            </w:r>
          </w:p>
        </w:tc>
        <w:tc>
          <w:tcPr>
            <w:tcW w:w="5247" w:type="dxa"/>
          </w:tcPr>
          <w:p>
            <w:pPr>
              <w:pStyle w:val="TableParagraph"/>
              <w:spacing w:before="4"/>
              <w:ind w:left="72"/>
              <w:rPr>
                <w:sz w:val="22"/>
              </w:rPr>
            </w:pPr>
            <w:r>
              <w:rPr>
                <w:sz w:val="22"/>
              </w:rPr>
              <w:t>Opakowania z papieru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i tektury</w:t>
            </w:r>
          </w:p>
        </w:tc>
        <w:tc>
          <w:tcPr>
            <w:tcW w:w="1769" w:type="dxa"/>
          </w:tcPr>
          <w:p>
            <w:pPr>
              <w:pStyle w:val="TableParagraph"/>
              <w:spacing w:before="4"/>
              <w:ind w:left="70"/>
              <w:rPr>
                <w:sz w:val="22"/>
              </w:rPr>
            </w:pPr>
            <w:r>
              <w:rPr>
                <w:sz w:val="22"/>
              </w:rPr>
              <w:t>R1,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R3,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R15</w:t>
            </w:r>
          </w:p>
        </w:tc>
      </w:tr>
      <w:tr>
        <w:trPr>
          <w:trHeight w:val="290" w:hRule="atLeast"/>
        </w:trPr>
        <w:tc>
          <w:tcPr>
            <w:tcW w:w="566" w:type="dxa"/>
          </w:tcPr>
          <w:p>
            <w:pPr>
              <w:pStyle w:val="TableParagraph"/>
              <w:spacing w:before="1"/>
              <w:ind w:right="27"/>
              <w:jc w:val="right"/>
              <w:rPr>
                <w:sz w:val="22"/>
              </w:rPr>
            </w:pPr>
            <w:r>
              <w:rPr>
                <w:sz w:val="22"/>
              </w:rPr>
              <w:t>4.</w:t>
            </w:r>
          </w:p>
        </w:tc>
        <w:tc>
          <w:tcPr>
            <w:tcW w:w="1276" w:type="dxa"/>
          </w:tcPr>
          <w:p>
            <w:pPr>
              <w:pStyle w:val="TableParagraph"/>
              <w:spacing w:before="1"/>
              <w:ind w:left="72"/>
              <w:rPr>
                <w:sz w:val="22"/>
              </w:rPr>
            </w:pPr>
            <w:r>
              <w:rPr>
                <w:sz w:val="22"/>
              </w:rPr>
              <w:t>15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01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02</w:t>
            </w:r>
          </w:p>
        </w:tc>
        <w:tc>
          <w:tcPr>
            <w:tcW w:w="5247" w:type="dxa"/>
          </w:tcPr>
          <w:p>
            <w:pPr>
              <w:pStyle w:val="TableParagraph"/>
              <w:spacing w:before="1"/>
              <w:ind w:left="72"/>
              <w:rPr>
                <w:sz w:val="22"/>
              </w:rPr>
            </w:pPr>
            <w:r>
              <w:rPr>
                <w:sz w:val="22"/>
              </w:rPr>
              <w:t>Opakowania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 tworzyw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sztucznych</w:t>
            </w:r>
          </w:p>
        </w:tc>
        <w:tc>
          <w:tcPr>
            <w:tcW w:w="1769" w:type="dxa"/>
          </w:tcPr>
          <w:p>
            <w:pPr>
              <w:pStyle w:val="TableParagraph"/>
              <w:spacing w:before="1"/>
              <w:ind w:left="70"/>
              <w:rPr>
                <w:sz w:val="22"/>
              </w:rPr>
            </w:pPr>
            <w:r>
              <w:rPr>
                <w:sz w:val="22"/>
              </w:rPr>
              <w:t>R1,R3,R15</w:t>
            </w:r>
          </w:p>
        </w:tc>
      </w:tr>
      <w:tr>
        <w:trPr>
          <w:trHeight w:val="292" w:hRule="atLeast"/>
        </w:trPr>
        <w:tc>
          <w:tcPr>
            <w:tcW w:w="566" w:type="dxa"/>
          </w:tcPr>
          <w:p>
            <w:pPr>
              <w:pStyle w:val="TableParagraph"/>
              <w:spacing w:before="1"/>
              <w:ind w:right="27"/>
              <w:jc w:val="right"/>
              <w:rPr>
                <w:sz w:val="22"/>
              </w:rPr>
            </w:pPr>
            <w:r>
              <w:rPr>
                <w:sz w:val="22"/>
              </w:rPr>
              <w:t>5.</w:t>
            </w:r>
          </w:p>
        </w:tc>
        <w:tc>
          <w:tcPr>
            <w:tcW w:w="1276" w:type="dxa"/>
          </w:tcPr>
          <w:p>
            <w:pPr>
              <w:pStyle w:val="TableParagraph"/>
              <w:spacing w:before="1"/>
              <w:ind w:left="72"/>
              <w:rPr>
                <w:sz w:val="22"/>
              </w:rPr>
            </w:pPr>
            <w:r>
              <w:rPr>
                <w:sz w:val="22"/>
              </w:rPr>
              <w:t>15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01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04</w:t>
            </w:r>
          </w:p>
        </w:tc>
        <w:tc>
          <w:tcPr>
            <w:tcW w:w="5247" w:type="dxa"/>
          </w:tcPr>
          <w:p>
            <w:pPr>
              <w:pStyle w:val="TableParagraph"/>
              <w:spacing w:before="1"/>
              <w:ind w:left="72"/>
              <w:rPr>
                <w:sz w:val="22"/>
              </w:rPr>
            </w:pPr>
            <w:r>
              <w:rPr>
                <w:sz w:val="22"/>
              </w:rPr>
              <w:t>Opakowania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 metali</w:t>
            </w:r>
          </w:p>
        </w:tc>
        <w:tc>
          <w:tcPr>
            <w:tcW w:w="1769" w:type="dxa"/>
          </w:tcPr>
          <w:p>
            <w:pPr>
              <w:pStyle w:val="TableParagraph"/>
              <w:spacing w:before="1"/>
              <w:ind w:left="70"/>
              <w:rPr>
                <w:sz w:val="22"/>
              </w:rPr>
            </w:pPr>
            <w:r>
              <w:rPr>
                <w:sz w:val="22"/>
              </w:rPr>
              <w:t>R4,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R14,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R15</w:t>
            </w:r>
          </w:p>
        </w:tc>
      </w:tr>
      <w:tr>
        <w:trPr>
          <w:trHeight w:val="290" w:hRule="atLeast"/>
        </w:trPr>
        <w:tc>
          <w:tcPr>
            <w:tcW w:w="566" w:type="dxa"/>
          </w:tcPr>
          <w:p>
            <w:pPr>
              <w:pStyle w:val="TableParagraph"/>
              <w:spacing w:before="1"/>
              <w:ind w:right="27"/>
              <w:jc w:val="right"/>
              <w:rPr>
                <w:sz w:val="22"/>
              </w:rPr>
            </w:pPr>
            <w:r>
              <w:rPr>
                <w:sz w:val="22"/>
              </w:rPr>
              <w:t>6.</w:t>
            </w:r>
          </w:p>
        </w:tc>
        <w:tc>
          <w:tcPr>
            <w:tcW w:w="1276" w:type="dxa"/>
          </w:tcPr>
          <w:p>
            <w:pPr>
              <w:pStyle w:val="TableParagraph"/>
              <w:spacing w:before="1"/>
              <w:ind w:left="72"/>
              <w:rPr>
                <w:sz w:val="22"/>
              </w:rPr>
            </w:pPr>
            <w:r>
              <w:rPr>
                <w:sz w:val="22"/>
              </w:rPr>
              <w:t>15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01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05</w:t>
            </w:r>
          </w:p>
        </w:tc>
        <w:tc>
          <w:tcPr>
            <w:tcW w:w="5247" w:type="dxa"/>
          </w:tcPr>
          <w:p>
            <w:pPr>
              <w:pStyle w:val="TableParagraph"/>
              <w:spacing w:before="1"/>
              <w:ind w:left="72"/>
              <w:rPr>
                <w:sz w:val="22"/>
              </w:rPr>
            </w:pPr>
            <w:r>
              <w:rPr>
                <w:sz w:val="22"/>
              </w:rPr>
              <w:t>Opakowania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wielomateriałowe</w:t>
            </w:r>
          </w:p>
        </w:tc>
        <w:tc>
          <w:tcPr>
            <w:tcW w:w="1769" w:type="dxa"/>
          </w:tcPr>
          <w:p>
            <w:pPr>
              <w:pStyle w:val="TableParagraph"/>
              <w:spacing w:before="1"/>
              <w:ind w:left="70"/>
              <w:rPr>
                <w:sz w:val="22"/>
              </w:rPr>
            </w:pPr>
            <w:r>
              <w:rPr>
                <w:sz w:val="22"/>
              </w:rPr>
              <w:t>R4,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R1,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R14</w:t>
            </w:r>
          </w:p>
        </w:tc>
      </w:tr>
      <w:tr>
        <w:trPr>
          <w:trHeight w:val="292" w:hRule="atLeast"/>
        </w:trPr>
        <w:tc>
          <w:tcPr>
            <w:tcW w:w="566" w:type="dxa"/>
          </w:tcPr>
          <w:p>
            <w:pPr>
              <w:pStyle w:val="TableParagraph"/>
              <w:spacing w:before="3"/>
              <w:ind w:right="27"/>
              <w:jc w:val="right"/>
              <w:rPr>
                <w:sz w:val="22"/>
              </w:rPr>
            </w:pPr>
            <w:r>
              <w:rPr>
                <w:sz w:val="22"/>
              </w:rPr>
              <w:t>7.</w:t>
            </w:r>
          </w:p>
        </w:tc>
        <w:tc>
          <w:tcPr>
            <w:tcW w:w="1276" w:type="dxa"/>
          </w:tcPr>
          <w:p>
            <w:pPr>
              <w:pStyle w:val="TableParagraph"/>
              <w:spacing w:before="3"/>
              <w:ind w:left="72"/>
              <w:rPr>
                <w:sz w:val="22"/>
              </w:rPr>
            </w:pPr>
            <w:r>
              <w:rPr>
                <w:sz w:val="22"/>
              </w:rPr>
              <w:t>15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01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07</w:t>
            </w:r>
          </w:p>
        </w:tc>
        <w:tc>
          <w:tcPr>
            <w:tcW w:w="5247" w:type="dxa"/>
          </w:tcPr>
          <w:p>
            <w:pPr>
              <w:pStyle w:val="TableParagraph"/>
              <w:spacing w:before="3"/>
              <w:ind w:left="72"/>
              <w:rPr>
                <w:sz w:val="22"/>
              </w:rPr>
            </w:pPr>
            <w:r>
              <w:rPr>
                <w:sz w:val="22"/>
              </w:rPr>
              <w:t>Opakowania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ze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szkła.</w:t>
            </w:r>
          </w:p>
        </w:tc>
        <w:tc>
          <w:tcPr>
            <w:tcW w:w="1769" w:type="dxa"/>
          </w:tcPr>
          <w:p>
            <w:pPr>
              <w:pStyle w:val="TableParagraph"/>
              <w:spacing w:before="3"/>
              <w:ind w:left="70"/>
              <w:rPr>
                <w:sz w:val="22"/>
              </w:rPr>
            </w:pPr>
            <w:r>
              <w:rPr>
                <w:sz w:val="22"/>
              </w:rPr>
              <w:t>R5,</w:t>
            </w:r>
          </w:p>
        </w:tc>
      </w:tr>
      <w:tr>
        <w:trPr>
          <w:trHeight w:val="580" w:hRule="atLeast"/>
        </w:trPr>
        <w:tc>
          <w:tcPr>
            <w:tcW w:w="566" w:type="dxa"/>
          </w:tcPr>
          <w:p>
            <w:pPr>
              <w:pStyle w:val="TableParagraph"/>
              <w:spacing w:before="147"/>
              <w:ind w:right="27"/>
              <w:jc w:val="right"/>
              <w:rPr>
                <w:sz w:val="22"/>
              </w:rPr>
            </w:pPr>
            <w:r>
              <w:rPr>
                <w:sz w:val="22"/>
              </w:rPr>
              <w:t>8.</w:t>
            </w:r>
          </w:p>
        </w:tc>
        <w:tc>
          <w:tcPr>
            <w:tcW w:w="1276" w:type="dxa"/>
          </w:tcPr>
          <w:p>
            <w:pPr>
              <w:pStyle w:val="TableParagraph"/>
              <w:spacing w:before="147"/>
              <w:ind w:left="72"/>
              <w:rPr>
                <w:sz w:val="22"/>
              </w:rPr>
            </w:pPr>
            <w:r>
              <w:rPr>
                <w:sz w:val="22"/>
              </w:rPr>
              <w:t>16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05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09</w:t>
            </w:r>
          </w:p>
        </w:tc>
        <w:tc>
          <w:tcPr>
            <w:tcW w:w="5247" w:type="dxa"/>
          </w:tcPr>
          <w:p>
            <w:pPr>
              <w:pStyle w:val="TableParagraph"/>
              <w:spacing w:before="1"/>
              <w:ind w:left="72"/>
              <w:rPr>
                <w:sz w:val="22"/>
              </w:rPr>
            </w:pPr>
            <w:r>
              <w:rPr>
                <w:sz w:val="22"/>
              </w:rPr>
              <w:t>Zużyte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chemikalia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inne niż wymienione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16 05 06,</w:t>
            </w:r>
          </w:p>
          <w:p>
            <w:pPr>
              <w:pStyle w:val="TableParagraph"/>
              <w:spacing w:before="41"/>
              <w:ind w:left="72"/>
              <w:rPr>
                <w:sz w:val="22"/>
              </w:rPr>
            </w:pPr>
            <w:r>
              <w:rPr>
                <w:sz w:val="22"/>
              </w:rPr>
              <w:t>16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05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07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lub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16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05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08</w:t>
            </w:r>
          </w:p>
        </w:tc>
        <w:tc>
          <w:tcPr>
            <w:tcW w:w="1769" w:type="dxa"/>
          </w:tcPr>
          <w:p>
            <w:pPr>
              <w:pStyle w:val="TableParagraph"/>
              <w:spacing w:before="1"/>
              <w:ind w:left="70"/>
              <w:rPr>
                <w:sz w:val="22"/>
              </w:rPr>
            </w:pPr>
            <w:r>
              <w:rPr>
                <w:sz w:val="22"/>
              </w:rPr>
              <w:t>R1,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R14 ,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D10</w:t>
            </w:r>
          </w:p>
        </w:tc>
      </w:tr>
      <w:tr>
        <w:trPr>
          <w:trHeight w:val="292" w:hRule="atLeast"/>
        </w:trPr>
        <w:tc>
          <w:tcPr>
            <w:tcW w:w="566" w:type="dxa"/>
          </w:tcPr>
          <w:p>
            <w:pPr>
              <w:pStyle w:val="TableParagraph"/>
              <w:spacing w:before="3"/>
              <w:ind w:right="27"/>
              <w:jc w:val="right"/>
              <w:rPr>
                <w:sz w:val="22"/>
              </w:rPr>
            </w:pPr>
            <w:r>
              <w:rPr>
                <w:sz w:val="22"/>
              </w:rPr>
              <w:t>9.</w:t>
            </w:r>
          </w:p>
        </w:tc>
        <w:tc>
          <w:tcPr>
            <w:tcW w:w="1276" w:type="dxa"/>
          </w:tcPr>
          <w:p>
            <w:pPr>
              <w:pStyle w:val="TableParagraph"/>
              <w:spacing w:before="3"/>
              <w:ind w:left="72"/>
              <w:rPr>
                <w:sz w:val="22"/>
              </w:rPr>
            </w:pPr>
            <w:r>
              <w:rPr>
                <w:sz w:val="22"/>
              </w:rPr>
              <w:t>17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04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05</w:t>
            </w:r>
          </w:p>
        </w:tc>
        <w:tc>
          <w:tcPr>
            <w:tcW w:w="5247" w:type="dxa"/>
          </w:tcPr>
          <w:p>
            <w:pPr>
              <w:pStyle w:val="TableParagraph"/>
              <w:spacing w:before="3"/>
              <w:ind w:left="72"/>
              <w:rPr>
                <w:sz w:val="22"/>
              </w:rPr>
            </w:pPr>
            <w:r>
              <w:rPr>
                <w:sz w:val="22"/>
              </w:rPr>
              <w:t>Żelazo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 stal</w:t>
            </w:r>
          </w:p>
        </w:tc>
        <w:tc>
          <w:tcPr>
            <w:tcW w:w="1769" w:type="dxa"/>
          </w:tcPr>
          <w:p>
            <w:pPr>
              <w:pStyle w:val="TableParagraph"/>
              <w:spacing w:before="3"/>
              <w:ind w:left="68" w:right="56"/>
              <w:jc w:val="center"/>
              <w:rPr>
                <w:sz w:val="22"/>
              </w:rPr>
            </w:pPr>
            <w:r>
              <w:rPr>
                <w:sz w:val="22"/>
              </w:rPr>
              <w:t>R4</w:t>
            </w:r>
          </w:p>
        </w:tc>
      </w:tr>
    </w:tbl>
    <w:p>
      <w:pPr>
        <w:pStyle w:val="BodyText"/>
        <w:spacing w:before="8"/>
        <w:rPr>
          <w:rFonts w:ascii="Arial"/>
          <w:b/>
          <w:sz w:val="20"/>
        </w:rPr>
      </w:pPr>
    </w:p>
    <w:p>
      <w:pPr>
        <w:pStyle w:val="ListParagraph"/>
        <w:numPr>
          <w:ilvl w:val="1"/>
          <w:numId w:val="20"/>
        </w:numPr>
        <w:tabs>
          <w:tab w:pos="884" w:val="left" w:leader="none"/>
          <w:tab w:pos="885" w:val="left" w:leader="none"/>
        </w:tabs>
        <w:spacing w:line="240" w:lineRule="auto" w:before="0" w:after="0"/>
        <w:ind w:left="884" w:right="0" w:hanging="709"/>
        <w:jc w:val="left"/>
        <w:rPr>
          <w:sz w:val="24"/>
        </w:rPr>
      </w:pPr>
      <w:r>
        <w:rPr/>
        <w:pict>
          <v:rect style="position:absolute;margin-left:479.380005pt;margin-top:-94.464111pt;width:3.12pt;height:.599980pt;mso-position-horizontal-relative:page;mso-position-vertical-relative:paragraph;z-index:-17608192" filled="true" fillcolor="#000000" stroked="false">
            <v:fill type="solid"/>
            <w10:wrap type="none"/>
          </v:rect>
        </w:pict>
      </w:r>
      <w:r>
        <w:rPr>
          <w:rFonts w:ascii="Arial" w:hAnsi="Arial"/>
          <w:b/>
          <w:sz w:val="24"/>
        </w:rPr>
        <w:t>W</w:t>
      </w:r>
      <w:r>
        <w:rPr>
          <w:rFonts w:ascii="Arial" w:hAnsi="Arial"/>
          <w:b/>
          <w:spacing w:val="12"/>
          <w:sz w:val="24"/>
        </w:rPr>
        <w:t> </w:t>
      </w:r>
      <w:r>
        <w:rPr>
          <w:rFonts w:ascii="Arial" w:hAnsi="Arial"/>
          <w:b/>
          <w:sz w:val="24"/>
        </w:rPr>
        <w:t>punkcie</w:t>
      </w:r>
      <w:r>
        <w:rPr>
          <w:rFonts w:ascii="Arial" w:hAnsi="Arial"/>
          <w:b/>
          <w:spacing w:val="78"/>
          <w:sz w:val="24"/>
        </w:rPr>
        <w:t> </w:t>
      </w:r>
      <w:r>
        <w:rPr>
          <w:rFonts w:ascii="Arial" w:hAnsi="Arial"/>
          <w:b/>
          <w:sz w:val="24"/>
        </w:rPr>
        <w:t>IV.4</w:t>
      </w:r>
      <w:r>
        <w:rPr>
          <w:rFonts w:ascii="Arial" w:hAnsi="Arial"/>
          <w:b/>
          <w:spacing w:val="78"/>
          <w:sz w:val="24"/>
        </w:rPr>
        <w:t> </w:t>
      </w:r>
      <w:r>
        <w:rPr>
          <w:sz w:val="24"/>
        </w:rPr>
        <w:t>charakteryzującym</w:t>
      </w:r>
      <w:r>
        <w:rPr>
          <w:spacing w:val="84"/>
          <w:sz w:val="24"/>
        </w:rPr>
        <w:t> </w:t>
      </w:r>
      <w:r>
        <w:rPr>
          <w:sz w:val="24"/>
        </w:rPr>
        <w:t>warunki</w:t>
      </w:r>
      <w:r>
        <w:rPr>
          <w:spacing w:val="78"/>
          <w:sz w:val="24"/>
        </w:rPr>
        <w:t> </w:t>
      </w:r>
      <w:r>
        <w:rPr>
          <w:sz w:val="24"/>
        </w:rPr>
        <w:t>emisji</w:t>
      </w:r>
      <w:r>
        <w:rPr>
          <w:spacing w:val="78"/>
          <w:sz w:val="24"/>
        </w:rPr>
        <w:t> </w:t>
      </w:r>
      <w:r>
        <w:rPr>
          <w:sz w:val="24"/>
        </w:rPr>
        <w:t>hałasu</w:t>
      </w:r>
      <w:r>
        <w:rPr>
          <w:spacing w:val="80"/>
          <w:sz w:val="24"/>
        </w:rPr>
        <w:t> </w:t>
      </w:r>
      <w:r>
        <w:rPr>
          <w:sz w:val="24"/>
        </w:rPr>
        <w:t>do</w:t>
      </w:r>
      <w:r>
        <w:rPr>
          <w:spacing w:val="77"/>
          <w:sz w:val="24"/>
        </w:rPr>
        <w:t> </w:t>
      </w:r>
      <w:r>
        <w:rPr>
          <w:sz w:val="24"/>
        </w:rPr>
        <w:t>środowiska</w:t>
      </w:r>
    </w:p>
    <w:p>
      <w:pPr>
        <w:pStyle w:val="Heading1"/>
        <w:spacing w:before="41"/>
        <w:ind w:left="176" w:firstLine="0"/>
      </w:pPr>
      <w:r>
        <w:rPr/>
        <w:t>Tabela</w:t>
      </w:r>
      <w:r>
        <w:rPr>
          <w:spacing w:val="-3"/>
        </w:rPr>
        <w:t> </w:t>
      </w:r>
      <w:r>
        <w:rPr/>
        <w:t>11</w:t>
      </w:r>
      <w:r>
        <w:rPr>
          <w:spacing w:val="-1"/>
        </w:rPr>
        <w:t> </w:t>
      </w:r>
      <w:r>
        <w:rPr/>
        <w:t>otrzymuje</w:t>
      </w:r>
      <w:r>
        <w:rPr>
          <w:spacing w:val="1"/>
        </w:rPr>
        <w:t> </w:t>
      </w:r>
      <w:r>
        <w:rPr/>
        <w:t>nowe</w:t>
      </w:r>
      <w:r>
        <w:rPr>
          <w:spacing w:val="-3"/>
        </w:rPr>
        <w:t> </w:t>
      </w:r>
      <w:r>
        <w:rPr/>
        <w:t>brzmienie:</w:t>
      </w:r>
    </w:p>
    <w:p>
      <w:pPr>
        <w:pStyle w:val="BodyText"/>
        <w:spacing w:before="3"/>
        <w:rPr>
          <w:rFonts w:ascii="Arial"/>
          <w:b/>
        </w:rPr>
      </w:pPr>
    </w:p>
    <w:p>
      <w:pPr>
        <w:spacing w:before="1"/>
        <w:ind w:left="452" w:right="0" w:firstLine="0"/>
        <w:jc w:val="left"/>
        <w:rPr>
          <w:rFonts w:ascii="Arial"/>
          <w:b/>
          <w:sz w:val="20"/>
        </w:rPr>
      </w:pPr>
      <w:r>
        <w:rPr>
          <w:rFonts w:ascii="Arial"/>
          <w:b/>
          <w:sz w:val="20"/>
        </w:rPr>
        <w:t>Tabela</w:t>
      </w:r>
      <w:r>
        <w:rPr>
          <w:rFonts w:ascii="Arial"/>
          <w:b/>
          <w:spacing w:val="-1"/>
          <w:sz w:val="20"/>
        </w:rPr>
        <w:t> </w:t>
      </w:r>
      <w:r>
        <w:rPr>
          <w:rFonts w:ascii="Arial"/>
          <w:b/>
          <w:sz w:val="20"/>
        </w:rPr>
        <w:t>11</w:t>
      </w:r>
    </w:p>
    <w:p>
      <w:pPr>
        <w:pStyle w:val="BodyText"/>
        <w:spacing w:before="7"/>
        <w:rPr>
          <w:rFonts w:ascii="Arial"/>
          <w:b/>
          <w:sz w:val="8"/>
        </w:rPr>
      </w:pPr>
    </w:p>
    <w:tbl>
      <w:tblPr>
        <w:tblW w:w="0" w:type="auto"/>
        <w:jc w:val="left"/>
        <w:tblInd w:w="46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9"/>
        <w:gridCol w:w="1133"/>
        <w:gridCol w:w="4820"/>
        <w:gridCol w:w="2268"/>
      </w:tblGrid>
      <w:tr>
        <w:trPr>
          <w:trHeight w:val="789" w:hRule="atLeast"/>
        </w:trPr>
        <w:tc>
          <w:tcPr>
            <w:tcW w:w="5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>
            <w:pPr>
              <w:pStyle w:val="TableParagraph"/>
              <w:spacing w:before="5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13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Lp.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>
            <w:pPr>
              <w:pStyle w:val="TableParagraph"/>
              <w:spacing w:line="276" w:lineRule="auto"/>
              <w:ind w:left="270" w:right="262" w:firstLine="1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Kod</w:t>
            </w:r>
            <w:r>
              <w:rPr>
                <w:rFonts w:ascii="Arial" w:hAnsi="Arial"/>
                <w:b/>
                <w:spacing w:val="1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źródła</w:t>
            </w:r>
          </w:p>
          <w:p>
            <w:pPr>
              <w:pStyle w:val="TableParagraph"/>
              <w:spacing w:line="229" w:lineRule="exact"/>
              <w:ind w:left="227" w:right="222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hałasu</w:t>
            </w:r>
          </w:p>
        </w:tc>
        <w:tc>
          <w:tcPr>
            <w:tcW w:w="4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>
            <w:pPr>
              <w:pStyle w:val="TableParagraph"/>
              <w:spacing w:before="4"/>
              <w:rPr>
                <w:rFonts w:ascii="Arial"/>
                <w:b/>
                <w:sz w:val="30"/>
              </w:rPr>
            </w:pPr>
          </w:p>
          <w:p>
            <w:pPr>
              <w:pStyle w:val="TableParagraph"/>
              <w:spacing w:before="1"/>
              <w:ind w:left="1432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Nazwa</w:t>
            </w:r>
            <w:r>
              <w:rPr>
                <w:rFonts w:ascii="Arial" w:hAnsi="Arial"/>
                <w:b/>
                <w:spacing w:val="-5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źródła</w:t>
            </w:r>
            <w:r>
              <w:rPr>
                <w:rFonts w:ascii="Arial" w:hAnsi="Arial"/>
                <w:b/>
                <w:spacing w:val="-5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hałasu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>
            <w:pPr>
              <w:pStyle w:val="TableParagraph"/>
              <w:spacing w:line="276" w:lineRule="auto"/>
              <w:ind w:left="297" w:right="282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1"/>
                <w:sz w:val="20"/>
              </w:rPr>
              <w:t>Maksymalny </w:t>
            </w:r>
            <w:r>
              <w:rPr>
                <w:rFonts w:ascii="Arial" w:hAnsi="Arial"/>
                <w:b/>
                <w:sz w:val="20"/>
              </w:rPr>
              <w:t>czas</w:t>
            </w:r>
            <w:r>
              <w:rPr>
                <w:rFonts w:ascii="Arial" w:hAnsi="Arial"/>
                <w:b/>
                <w:spacing w:val="-53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pracy</w:t>
            </w:r>
            <w:r>
              <w:rPr>
                <w:rFonts w:ascii="Arial" w:hAnsi="Arial"/>
                <w:b/>
                <w:spacing w:val="-2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źródła</w:t>
            </w:r>
          </w:p>
          <w:p>
            <w:pPr>
              <w:pStyle w:val="TableParagraph"/>
              <w:spacing w:line="229" w:lineRule="exact"/>
              <w:ind w:left="292" w:right="282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w ciągu</w:t>
            </w:r>
            <w:r>
              <w:rPr>
                <w:rFonts w:ascii="Arial" w:hAnsi="Arial"/>
                <w:b/>
                <w:spacing w:val="-2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doby</w:t>
            </w:r>
          </w:p>
        </w:tc>
      </w:tr>
      <w:tr>
        <w:trPr>
          <w:trHeight w:val="815" w:hRule="atLeast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"/>
              <w:rPr>
                <w:rFonts w:ascii="Arial"/>
                <w:b/>
                <w:sz w:val="24"/>
              </w:rPr>
            </w:pPr>
          </w:p>
          <w:p>
            <w:pPr>
              <w:pStyle w:val="TableParagraph"/>
              <w:ind w:left="71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"/>
              <w:rPr>
                <w:rFonts w:ascii="Arial"/>
                <w:b/>
                <w:sz w:val="24"/>
              </w:rPr>
            </w:pPr>
          </w:p>
          <w:p>
            <w:pPr>
              <w:pStyle w:val="TableParagraph"/>
              <w:ind w:left="168" w:right="222"/>
              <w:jc w:val="center"/>
              <w:rPr>
                <w:sz w:val="20"/>
              </w:rPr>
            </w:pPr>
            <w:r>
              <w:rPr>
                <w:sz w:val="20"/>
              </w:rPr>
              <w:t>B1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0" w:lineRule="auto" w:before="146"/>
              <w:ind w:left="626" w:right="550" w:hanging="72"/>
              <w:rPr>
                <w:sz w:val="20"/>
              </w:rPr>
            </w:pPr>
            <w:r>
              <w:rPr>
                <w:sz w:val="20"/>
              </w:rPr>
              <w:t>Budynek Oddziału Syntez z urządzeniami</w:t>
            </w:r>
            <w:r>
              <w:rPr>
                <w:spacing w:val="-51"/>
                <w:sz w:val="20"/>
              </w:rPr>
              <w:t> </w:t>
            </w:r>
            <w:r>
              <w:rPr>
                <w:sz w:val="20"/>
              </w:rPr>
              <w:t>technologicznymi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o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wysokości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ok.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5,0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m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pos="1634" w:val="left" w:leader="none"/>
              </w:tabs>
              <w:spacing w:line="280" w:lineRule="auto" w:before="146"/>
              <w:ind w:left="357" w:right="320" w:hanging="22"/>
              <w:rPr>
                <w:sz w:val="20"/>
              </w:rPr>
            </w:pPr>
            <w:r>
              <w:rPr>
                <w:sz w:val="20"/>
                <w:u w:val="single"/>
              </w:rPr>
              <w:t>pora dzienna </w:t>
            </w:r>
            <w:r>
              <w:rPr>
                <w:sz w:val="20"/>
              </w:rPr>
              <w:t>16 h</w:t>
            </w:r>
            <w:r>
              <w:rPr>
                <w:spacing w:val="-51"/>
                <w:sz w:val="20"/>
              </w:rPr>
              <w:t> </w:t>
            </w:r>
            <w:r>
              <w:rPr>
                <w:sz w:val="20"/>
                <w:u w:val="single"/>
              </w:rPr>
              <w:t>pora nocna</w:t>
              <w:tab/>
            </w:r>
            <w:r>
              <w:rPr>
                <w:sz w:val="20"/>
              </w:rPr>
              <w:t>8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h</w:t>
            </w:r>
          </w:p>
        </w:tc>
      </w:tr>
      <w:tr>
        <w:trPr>
          <w:trHeight w:val="794" w:hRule="atLeast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"/>
              <w:rPr>
                <w:rFonts w:ascii="Arial"/>
                <w:b/>
                <w:sz w:val="23"/>
              </w:rPr>
            </w:pPr>
          </w:p>
          <w:p>
            <w:pPr>
              <w:pStyle w:val="TableParagraph"/>
              <w:ind w:left="129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"/>
              <w:rPr>
                <w:rFonts w:ascii="Arial"/>
                <w:b/>
                <w:sz w:val="23"/>
              </w:rPr>
            </w:pPr>
          </w:p>
          <w:p>
            <w:pPr>
              <w:pStyle w:val="TableParagraph"/>
              <w:ind w:left="168" w:right="222"/>
              <w:jc w:val="center"/>
              <w:rPr>
                <w:sz w:val="20"/>
              </w:rPr>
            </w:pPr>
            <w:r>
              <w:rPr>
                <w:sz w:val="20"/>
              </w:rPr>
              <w:t>P1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"/>
              <w:ind w:left="216" w:right="226"/>
              <w:jc w:val="center"/>
              <w:rPr>
                <w:sz w:val="20"/>
              </w:rPr>
            </w:pPr>
            <w:r>
              <w:rPr>
                <w:sz w:val="20"/>
              </w:rPr>
              <w:t>Maszynownia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III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wentylacji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Oddziału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Syntez</w:t>
            </w:r>
          </w:p>
          <w:p>
            <w:pPr>
              <w:pStyle w:val="TableParagraph"/>
              <w:spacing w:line="260" w:lineRule="atLeast" w:before="4"/>
              <w:ind w:left="-8" w:right="2"/>
              <w:jc w:val="center"/>
              <w:rPr>
                <w:sz w:val="20"/>
              </w:rPr>
            </w:pPr>
            <w:r>
              <w:rPr>
                <w:sz w:val="20"/>
              </w:rPr>
              <w:t>zlokalizowana przy elewacji płd.-zach. budynku Form I</w:t>
            </w:r>
            <w:r>
              <w:rPr>
                <w:spacing w:val="-51"/>
                <w:sz w:val="20"/>
              </w:rPr>
              <w:t> </w:t>
            </w:r>
            <w:r>
              <w:rPr>
                <w:sz w:val="20"/>
              </w:rPr>
              <w:t>o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wysokości: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ok.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4,0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m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pos="1634" w:val="left" w:leader="none"/>
              </w:tabs>
              <w:spacing w:line="280" w:lineRule="auto" w:before="134"/>
              <w:ind w:left="357" w:right="320" w:hanging="22"/>
              <w:rPr>
                <w:sz w:val="20"/>
              </w:rPr>
            </w:pPr>
            <w:r>
              <w:rPr>
                <w:sz w:val="20"/>
                <w:u w:val="single"/>
              </w:rPr>
              <w:t>pora dzienna </w:t>
            </w:r>
            <w:r>
              <w:rPr>
                <w:sz w:val="20"/>
              </w:rPr>
              <w:t>16 h</w:t>
            </w:r>
            <w:r>
              <w:rPr>
                <w:spacing w:val="-51"/>
                <w:sz w:val="20"/>
              </w:rPr>
              <w:t> </w:t>
            </w:r>
            <w:r>
              <w:rPr>
                <w:sz w:val="20"/>
                <w:u w:val="single"/>
              </w:rPr>
              <w:t>pora nocna</w:t>
              <w:tab/>
            </w:r>
            <w:r>
              <w:rPr>
                <w:sz w:val="20"/>
              </w:rPr>
              <w:t>8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h</w:t>
            </w:r>
          </w:p>
        </w:tc>
      </w:tr>
      <w:tr>
        <w:trPr>
          <w:trHeight w:val="527" w:hRule="atLeast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4"/>
              <w:ind w:left="129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4"/>
              <w:ind w:left="168" w:right="222"/>
              <w:jc w:val="center"/>
              <w:rPr>
                <w:sz w:val="20"/>
              </w:rPr>
            </w:pPr>
            <w:r>
              <w:rPr>
                <w:sz w:val="20"/>
              </w:rPr>
              <w:t>P2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"/>
              <w:ind w:left="337"/>
              <w:rPr>
                <w:sz w:val="20"/>
              </w:rPr>
            </w:pPr>
            <w:r>
              <w:rPr>
                <w:sz w:val="20"/>
              </w:rPr>
              <w:t>Chłodnie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wentylatorowe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(nad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basenem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p.poż.)</w:t>
            </w:r>
          </w:p>
          <w:p>
            <w:pPr>
              <w:pStyle w:val="TableParagraph"/>
              <w:spacing w:before="38"/>
              <w:ind w:left="1423"/>
              <w:rPr>
                <w:sz w:val="20"/>
              </w:rPr>
            </w:pPr>
            <w:r>
              <w:rPr>
                <w:sz w:val="20"/>
              </w:rPr>
              <w:t>o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wysokości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ok. 1,5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m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"/>
              <w:ind w:left="335"/>
              <w:rPr>
                <w:sz w:val="20"/>
              </w:rPr>
            </w:pPr>
            <w:r>
              <w:rPr>
                <w:sz w:val="20"/>
                <w:u w:val="single"/>
              </w:rPr>
              <w:t>pora</w:t>
            </w:r>
            <w:r>
              <w:rPr>
                <w:spacing w:val="-1"/>
                <w:sz w:val="20"/>
                <w:u w:val="single"/>
              </w:rPr>
              <w:t> </w:t>
            </w:r>
            <w:r>
              <w:rPr>
                <w:sz w:val="20"/>
                <w:u w:val="single"/>
              </w:rPr>
              <w:t>dzienna </w:t>
            </w:r>
            <w:r>
              <w:rPr>
                <w:sz w:val="20"/>
              </w:rPr>
              <w:t>16 h</w:t>
            </w:r>
          </w:p>
          <w:p>
            <w:pPr>
              <w:pStyle w:val="TableParagraph"/>
              <w:tabs>
                <w:tab w:pos="1634" w:val="left" w:leader="none"/>
              </w:tabs>
              <w:spacing w:before="38"/>
              <w:ind w:left="357"/>
              <w:rPr>
                <w:sz w:val="20"/>
              </w:rPr>
            </w:pPr>
            <w:r>
              <w:rPr>
                <w:sz w:val="20"/>
                <w:u w:val="single"/>
              </w:rPr>
              <w:t>pora nocna</w:t>
              <w:tab/>
            </w:r>
            <w:r>
              <w:rPr>
                <w:sz w:val="20"/>
              </w:rPr>
              <w:t>8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h</w:t>
            </w:r>
          </w:p>
        </w:tc>
      </w:tr>
      <w:tr>
        <w:trPr>
          <w:trHeight w:val="530" w:hRule="atLeast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4"/>
              <w:ind w:left="129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4"/>
              <w:ind w:left="168" w:right="222"/>
              <w:jc w:val="center"/>
              <w:rPr>
                <w:sz w:val="20"/>
              </w:rPr>
            </w:pPr>
            <w:r>
              <w:rPr>
                <w:sz w:val="20"/>
              </w:rPr>
              <w:t>P3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"/>
              <w:ind w:left="220" w:right="226"/>
              <w:jc w:val="center"/>
              <w:rPr>
                <w:sz w:val="20"/>
              </w:rPr>
            </w:pPr>
            <w:r>
              <w:rPr>
                <w:sz w:val="20"/>
              </w:rPr>
              <w:t>Wyloty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urządzeń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wentylacyjnych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–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dach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budynku</w:t>
            </w:r>
          </w:p>
          <w:p>
            <w:pPr>
              <w:pStyle w:val="TableParagraph"/>
              <w:spacing w:before="38"/>
              <w:ind w:left="217" w:right="226"/>
              <w:jc w:val="center"/>
              <w:rPr>
                <w:sz w:val="20"/>
              </w:rPr>
            </w:pPr>
            <w:r>
              <w:rPr>
                <w:sz w:val="20"/>
              </w:rPr>
              <w:t>Oddziału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Syntez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na wysokości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ok.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5,0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m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"/>
              <w:ind w:left="335"/>
              <w:rPr>
                <w:sz w:val="20"/>
              </w:rPr>
            </w:pPr>
            <w:r>
              <w:rPr>
                <w:sz w:val="20"/>
                <w:u w:val="single"/>
              </w:rPr>
              <w:t>pora</w:t>
            </w:r>
            <w:r>
              <w:rPr>
                <w:spacing w:val="-1"/>
                <w:sz w:val="20"/>
                <w:u w:val="single"/>
              </w:rPr>
              <w:t> </w:t>
            </w:r>
            <w:r>
              <w:rPr>
                <w:sz w:val="20"/>
                <w:u w:val="single"/>
              </w:rPr>
              <w:t>dzienna </w:t>
            </w:r>
            <w:r>
              <w:rPr>
                <w:sz w:val="20"/>
              </w:rPr>
              <w:t>16 h</w:t>
            </w:r>
          </w:p>
          <w:p>
            <w:pPr>
              <w:pStyle w:val="TableParagraph"/>
              <w:tabs>
                <w:tab w:pos="1634" w:val="left" w:leader="none"/>
              </w:tabs>
              <w:spacing w:before="38"/>
              <w:ind w:left="357"/>
              <w:rPr>
                <w:sz w:val="20"/>
              </w:rPr>
            </w:pPr>
            <w:r>
              <w:rPr>
                <w:sz w:val="20"/>
                <w:u w:val="single"/>
              </w:rPr>
              <w:t>pora nocna</w:t>
              <w:tab/>
            </w:r>
            <w:r>
              <w:rPr>
                <w:sz w:val="20"/>
              </w:rPr>
              <w:t>8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h</w:t>
            </w:r>
          </w:p>
        </w:tc>
      </w:tr>
      <w:tr>
        <w:trPr>
          <w:trHeight w:val="528" w:hRule="atLeast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5"/>
              <w:ind w:left="129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5"/>
              <w:ind w:left="168" w:right="222"/>
              <w:jc w:val="center"/>
              <w:rPr>
                <w:sz w:val="20"/>
              </w:rPr>
            </w:pPr>
            <w:r>
              <w:rPr>
                <w:sz w:val="20"/>
              </w:rPr>
              <w:t>P4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"/>
              <w:ind w:left="218" w:right="226"/>
              <w:jc w:val="center"/>
              <w:rPr>
                <w:sz w:val="20"/>
              </w:rPr>
            </w:pPr>
            <w:r>
              <w:rPr>
                <w:sz w:val="20"/>
              </w:rPr>
              <w:t>Centrale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klimatyzacyjne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dla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Oddziału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Syntez</w:t>
            </w:r>
          </w:p>
          <w:p>
            <w:pPr>
              <w:pStyle w:val="TableParagraph"/>
              <w:spacing w:before="39"/>
              <w:ind w:left="220" w:right="225"/>
              <w:jc w:val="center"/>
              <w:rPr>
                <w:sz w:val="20"/>
              </w:rPr>
            </w:pPr>
            <w:r>
              <w:rPr>
                <w:sz w:val="20"/>
              </w:rPr>
              <w:t>KN+KW27 ,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KN+KW28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"/>
              <w:ind w:left="335"/>
              <w:rPr>
                <w:sz w:val="20"/>
              </w:rPr>
            </w:pPr>
            <w:r>
              <w:rPr>
                <w:sz w:val="20"/>
                <w:u w:val="single"/>
              </w:rPr>
              <w:t>pora</w:t>
            </w:r>
            <w:r>
              <w:rPr>
                <w:spacing w:val="-1"/>
                <w:sz w:val="20"/>
                <w:u w:val="single"/>
              </w:rPr>
              <w:t> </w:t>
            </w:r>
            <w:r>
              <w:rPr>
                <w:sz w:val="20"/>
                <w:u w:val="single"/>
              </w:rPr>
              <w:t>dzienna </w:t>
            </w:r>
            <w:r>
              <w:rPr>
                <w:sz w:val="20"/>
              </w:rPr>
              <w:t>16 h</w:t>
            </w:r>
          </w:p>
          <w:p>
            <w:pPr>
              <w:pStyle w:val="TableParagraph"/>
              <w:tabs>
                <w:tab w:pos="1634" w:val="left" w:leader="none"/>
              </w:tabs>
              <w:spacing w:before="39"/>
              <w:ind w:left="357"/>
              <w:rPr>
                <w:sz w:val="20"/>
              </w:rPr>
            </w:pPr>
            <w:r>
              <w:rPr>
                <w:sz w:val="20"/>
                <w:u w:val="single"/>
              </w:rPr>
              <w:t>pora nocna</w:t>
              <w:tab/>
            </w:r>
            <w:r>
              <w:rPr>
                <w:sz w:val="20"/>
              </w:rPr>
              <w:t>8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h</w:t>
            </w:r>
          </w:p>
        </w:tc>
      </w:tr>
    </w:tbl>
    <w:p>
      <w:pPr>
        <w:pStyle w:val="BodyText"/>
        <w:rPr>
          <w:rFonts w:ascii="Arial"/>
          <w:b/>
          <w:sz w:val="22"/>
        </w:rPr>
      </w:pPr>
    </w:p>
    <w:p>
      <w:pPr>
        <w:pStyle w:val="BodyText"/>
        <w:spacing w:before="5"/>
        <w:rPr>
          <w:rFonts w:ascii="Arial"/>
          <w:b/>
          <w:sz w:val="26"/>
        </w:rPr>
      </w:pPr>
    </w:p>
    <w:p>
      <w:pPr>
        <w:pStyle w:val="Heading1"/>
        <w:numPr>
          <w:ilvl w:val="1"/>
          <w:numId w:val="20"/>
        </w:numPr>
        <w:tabs>
          <w:tab w:pos="884" w:val="left" w:leader="none"/>
          <w:tab w:pos="885" w:val="left" w:leader="none"/>
        </w:tabs>
        <w:spacing w:line="240" w:lineRule="auto" w:before="0" w:after="0"/>
        <w:ind w:left="884" w:right="0" w:hanging="709"/>
        <w:jc w:val="left"/>
      </w:pPr>
      <w:r>
        <w:rPr/>
        <w:t>Nadaję</w:t>
      </w:r>
      <w:r>
        <w:rPr>
          <w:spacing w:val="-3"/>
        </w:rPr>
        <w:t> </w:t>
      </w:r>
      <w:r>
        <w:rPr/>
        <w:t>nowe</w:t>
      </w:r>
      <w:r>
        <w:rPr>
          <w:spacing w:val="-2"/>
        </w:rPr>
        <w:t> </w:t>
      </w:r>
      <w:r>
        <w:rPr/>
        <w:t>brzmienie</w:t>
      </w:r>
      <w:r>
        <w:rPr>
          <w:spacing w:val="-1"/>
        </w:rPr>
        <w:t> </w:t>
      </w:r>
      <w:r>
        <w:rPr/>
        <w:t>punktowi V:</w:t>
      </w:r>
    </w:p>
    <w:p>
      <w:pPr>
        <w:pStyle w:val="BodyText"/>
        <w:spacing w:before="6"/>
        <w:rPr>
          <w:rFonts w:ascii="Arial"/>
          <w:b/>
          <w:sz w:val="32"/>
        </w:rPr>
      </w:pPr>
    </w:p>
    <w:p>
      <w:pPr>
        <w:tabs>
          <w:tab w:pos="896" w:val="left" w:leader="none"/>
          <w:tab w:pos="1910" w:val="left" w:leader="none"/>
          <w:tab w:pos="2208" w:val="left" w:leader="none"/>
          <w:tab w:pos="3875" w:val="left" w:leader="none"/>
          <w:tab w:pos="4650" w:val="left" w:leader="none"/>
          <w:tab w:pos="6841" w:val="left" w:leader="none"/>
          <w:tab w:pos="7925" w:val="left" w:leader="none"/>
        </w:tabs>
        <w:spacing w:before="0"/>
        <w:ind w:left="318" w:right="399" w:firstLine="0"/>
        <w:jc w:val="left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„V.</w:t>
        <w:tab/>
        <w:t>Rodzaj</w:t>
        <w:tab/>
        <w:t>i</w:t>
        <w:tab/>
        <w:t>maksymalna</w:t>
        <w:tab/>
        <w:t>ilość</w:t>
        <w:tab/>
        <w:t>wykorzystywanej</w:t>
        <w:tab/>
        <w:t>energii,</w:t>
        <w:tab/>
        <w:t>materiałów,</w:t>
      </w:r>
      <w:r>
        <w:rPr>
          <w:rFonts w:ascii="Arial" w:hAnsi="Arial"/>
          <w:b/>
          <w:spacing w:val="-64"/>
          <w:sz w:val="24"/>
        </w:rPr>
        <w:t> </w:t>
      </w:r>
      <w:r>
        <w:rPr>
          <w:rFonts w:ascii="Arial" w:hAnsi="Arial"/>
          <w:b/>
          <w:sz w:val="24"/>
        </w:rPr>
        <w:t>surowców</w:t>
      </w:r>
      <w:r>
        <w:rPr>
          <w:rFonts w:ascii="Arial" w:hAnsi="Arial"/>
          <w:b/>
          <w:spacing w:val="1"/>
          <w:sz w:val="24"/>
        </w:rPr>
        <w:t> </w:t>
      </w:r>
      <w:r>
        <w:rPr>
          <w:rFonts w:ascii="Arial" w:hAnsi="Arial"/>
          <w:b/>
          <w:sz w:val="24"/>
        </w:rPr>
        <w:t>i</w:t>
      </w:r>
      <w:r>
        <w:rPr>
          <w:rFonts w:ascii="Arial" w:hAnsi="Arial"/>
          <w:b/>
          <w:spacing w:val="-2"/>
          <w:sz w:val="24"/>
        </w:rPr>
        <w:t> </w:t>
      </w:r>
      <w:r>
        <w:rPr>
          <w:rFonts w:ascii="Arial" w:hAnsi="Arial"/>
          <w:b/>
          <w:sz w:val="24"/>
        </w:rPr>
        <w:t>paliw</w:t>
      </w:r>
      <w:r>
        <w:rPr>
          <w:rFonts w:ascii="Arial" w:hAnsi="Arial"/>
          <w:b/>
          <w:spacing w:val="2"/>
          <w:sz w:val="24"/>
        </w:rPr>
        <w:t> </w:t>
      </w:r>
      <w:r>
        <w:rPr>
          <w:rFonts w:ascii="Arial" w:hAnsi="Arial"/>
          <w:b/>
          <w:sz w:val="24"/>
        </w:rPr>
        <w:t>w</w:t>
      </w:r>
      <w:r>
        <w:rPr>
          <w:rFonts w:ascii="Arial" w:hAnsi="Arial"/>
          <w:b/>
          <w:spacing w:val="1"/>
          <w:sz w:val="24"/>
        </w:rPr>
        <w:t> </w:t>
      </w:r>
      <w:r>
        <w:rPr>
          <w:rFonts w:ascii="Arial" w:hAnsi="Arial"/>
          <w:b/>
          <w:sz w:val="24"/>
        </w:rPr>
        <w:t>instalacji Oddziału Syntez</w:t>
      </w:r>
    </w:p>
    <w:p>
      <w:pPr>
        <w:spacing w:after="0"/>
        <w:jc w:val="left"/>
        <w:rPr>
          <w:rFonts w:ascii="Arial" w:hAnsi="Arial"/>
          <w:sz w:val="24"/>
        </w:rPr>
        <w:sectPr>
          <w:pgSz w:w="11910" w:h="16840"/>
          <w:pgMar w:header="0" w:footer="818" w:top="1400" w:bottom="1080" w:left="1240" w:right="1020"/>
        </w:sectPr>
      </w:pPr>
    </w:p>
    <w:p>
      <w:pPr>
        <w:pStyle w:val="Heading1"/>
        <w:numPr>
          <w:ilvl w:val="1"/>
          <w:numId w:val="24"/>
        </w:numPr>
        <w:tabs>
          <w:tab w:pos="738" w:val="left" w:leader="none"/>
        </w:tabs>
        <w:spacing w:line="240" w:lineRule="auto" w:before="89" w:after="0"/>
        <w:ind w:left="737" w:right="0" w:hanging="428"/>
        <w:jc w:val="left"/>
      </w:pPr>
      <w:r>
        <w:rPr/>
        <w:t>Pobór</w:t>
      </w:r>
      <w:r>
        <w:rPr>
          <w:spacing w:val="-3"/>
        </w:rPr>
        <w:t> </w:t>
      </w:r>
      <w:r>
        <w:rPr/>
        <w:t>wody</w:t>
      </w:r>
      <w:r>
        <w:rPr>
          <w:spacing w:val="-7"/>
        </w:rPr>
        <w:t> </w:t>
      </w:r>
      <w:r>
        <w:rPr/>
        <w:t>dla</w:t>
      </w:r>
      <w:r>
        <w:rPr>
          <w:spacing w:val="1"/>
        </w:rPr>
        <w:t> </w:t>
      </w:r>
      <w:r>
        <w:rPr/>
        <w:t>potrzeb instalacji</w:t>
      </w:r>
    </w:p>
    <w:p>
      <w:pPr>
        <w:pStyle w:val="BodyText"/>
        <w:rPr>
          <w:rFonts w:ascii="Arial"/>
          <w:b/>
          <w:sz w:val="21"/>
        </w:rPr>
      </w:pPr>
    </w:p>
    <w:p>
      <w:pPr>
        <w:spacing w:before="0"/>
        <w:ind w:left="0" w:right="8279" w:firstLine="0"/>
        <w:jc w:val="right"/>
        <w:rPr>
          <w:rFonts w:ascii="Arial"/>
          <w:b/>
          <w:sz w:val="20"/>
        </w:rPr>
      </w:pPr>
      <w:r>
        <w:rPr>
          <w:rFonts w:ascii="Arial"/>
          <w:b/>
          <w:sz w:val="20"/>
        </w:rPr>
        <w:t>Tabela</w:t>
      </w:r>
      <w:r>
        <w:rPr>
          <w:rFonts w:ascii="Arial"/>
          <w:b/>
          <w:spacing w:val="-2"/>
          <w:sz w:val="20"/>
        </w:rPr>
        <w:t> </w:t>
      </w:r>
      <w:r>
        <w:rPr>
          <w:rFonts w:ascii="Arial"/>
          <w:b/>
          <w:sz w:val="20"/>
        </w:rPr>
        <w:t>12</w:t>
      </w:r>
    </w:p>
    <w:p>
      <w:pPr>
        <w:pStyle w:val="BodyText"/>
        <w:spacing w:before="7"/>
        <w:rPr>
          <w:rFonts w:ascii="Arial"/>
          <w:b/>
          <w:sz w:val="8"/>
        </w:rPr>
      </w:pPr>
    </w:p>
    <w:tbl>
      <w:tblPr>
        <w:tblW w:w="0" w:type="auto"/>
        <w:jc w:val="left"/>
        <w:tblInd w:w="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69"/>
        <w:gridCol w:w="1985"/>
        <w:gridCol w:w="2305"/>
        <w:gridCol w:w="2303"/>
      </w:tblGrid>
      <w:tr>
        <w:trPr>
          <w:trHeight w:val="527" w:hRule="atLeast"/>
        </w:trPr>
        <w:tc>
          <w:tcPr>
            <w:tcW w:w="2269" w:type="dxa"/>
            <w:shd w:val="clear" w:color="auto" w:fill="D9D9D9"/>
          </w:tcPr>
          <w:p>
            <w:pPr>
              <w:pStyle w:val="TableParagraph"/>
              <w:spacing w:line="227" w:lineRule="exact"/>
              <w:ind w:left="52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Rodzaj</w:t>
            </w:r>
            <w:r>
              <w:rPr>
                <w:rFonts w:ascii="Arial"/>
                <w:b/>
                <w:spacing w:val="-2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wody</w:t>
            </w:r>
          </w:p>
        </w:tc>
        <w:tc>
          <w:tcPr>
            <w:tcW w:w="1985" w:type="dxa"/>
            <w:shd w:val="clear" w:color="auto" w:fill="D9D9D9"/>
          </w:tcPr>
          <w:p>
            <w:pPr>
              <w:pStyle w:val="TableParagraph"/>
              <w:spacing w:line="227" w:lineRule="exact"/>
              <w:ind w:left="402" w:right="390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Pobór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wody</w:t>
            </w:r>
          </w:p>
          <w:p>
            <w:pPr>
              <w:pStyle w:val="TableParagraph"/>
              <w:spacing w:before="34"/>
              <w:ind w:left="399" w:right="390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[m</w:t>
            </w:r>
            <w:r>
              <w:rPr>
                <w:rFonts w:ascii="Arial" w:hAnsi="Arial"/>
                <w:b/>
                <w:sz w:val="20"/>
                <w:vertAlign w:val="superscript"/>
              </w:rPr>
              <w:t>3</w:t>
            </w:r>
            <w:r>
              <w:rPr>
                <w:rFonts w:ascii="Arial" w:hAnsi="Arial"/>
                <w:b/>
                <w:sz w:val="20"/>
                <w:vertAlign w:val="baseline"/>
              </w:rPr>
              <w:t>/dobę]</w:t>
            </w:r>
          </w:p>
        </w:tc>
        <w:tc>
          <w:tcPr>
            <w:tcW w:w="2305" w:type="dxa"/>
            <w:shd w:val="clear" w:color="auto" w:fill="D9D9D9"/>
          </w:tcPr>
          <w:p>
            <w:pPr>
              <w:pStyle w:val="TableParagraph"/>
              <w:spacing w:line="227" w:lineRule="exact"/>
              <w:ind w:left="57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Pobór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wody</w:t>
            </w:r>
          </w:p>
          <w:p>
            <w:pPr>
              <w:pStyle w:val="TableParagraph"/>
              <w:spacing w:before="34"/>
              <w:ind w:left="563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[m</w:t>
            </w:r>
            <w:r>
              <w:rPr>
                <w:rFonts w:ascii="Arial" w:hAnsi="Arial"/>
                <w:b/>
                <w:sz w:val="20"/>
                <w:vertAlign w:val="superscript"/>
              </w:rPr>
              <w:t>3</w:t>
            </w:r>
            <w:r>
              <w:rPr>
                <w:rFonts w:ascii="Arial" w:hAnsi="Arial"/>
                <w:b/>
                <w:sz w:val="20"/>
                <w:vertAlign w:val="baseline"/>
              </w:rPr>
              <w:t>/miesiąc]</w:t>
            </w:r>
          </w:p>
        </w:tc>
        <w:tc>
          <w:tcPr>
            <w:tcW w:w="2303" w:type="dxa"/>
            <w:shd w:val="clear" w:color="auto" w:fill="D9D9D9"/>
          </w:tcPr>
          <w:p>
            <w:pPr>
              <w:pStyle w:val="TableParagraph"/>
              <w:spacing w:line="227" w:lineRule="exact"/>
              <w:ind w:left="557" w:right="553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Pobór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wody</w:t>
            </w:r>
          </w:p>
          <w:p>
            <w:pPr>
              <w:pStyle w:val="TableParagraph"/>
              <w:spacing w:before="34"/>
              <w:ind w:left="556" w:right="55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[m</w:t>
            </w:r>
            <w:r>
              <w:rPr>
                <w:rFonts w:ascii="Arial"/>
                <w:b/>
                <w:sz w:val="20"/>
                <w:vertAlign w:val="superscript"/>
              </w:rPr>
              <w:t>3</w:t>
            </w:r>
            <w:r>
              <w:rPr>
                <w:rFonts w:ascii="Arial"/>
                <w:b/>
                <w:sz w:val="20"/>
                <w:vertAlign w:val="baseline"/>
              </w:rPr>
              <w:t>/rok]</w:t>
            </w:r>
          </w:p>
        </w:tc>
      </w:tr>
      <w:tr>
        <w:trPr>
          <w:trHeight w:val="794" w:hRule="atLeast"/>
        </w:trPr>
        <w:tc>
          <w:tcPr>
            <w:tcW w:w="2269" w:type="dxa"/>
          </w:tcPr>
          <w:p>
            <w:pPr>
              <w:pStyle w:val="TableParagraph"/>
              <w:spacing w:before="2"/>
              <w:ind w:left="275" w:firstLine="76"/>
              <w:rPr>
                <w:sz w:val="20"/>
              </w:rPr>
            </w:pPr>
            <w:r>
              <w:rPr>
                <w:sz w:val="20"/>
              </w:rPr>
              <w:t>Woda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dla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potrzeb</w:t>
            </w:r>
          </w:p>
          <w:p>
            <w:pPr>
              <w:pStyle w:val="TableParagraph"/>
              <w:spacing w:line="260" w:lineRule="atLeast" w:before="7"/>
              <w:ind w:left="318" w:right="281" w:hanging="44"/>
              <w:rPr>
                <w:sz w:val="20"/>
              </w:rPr>
            </w:pPr>
            <w:r>
              <w:rPr>
                <w:w w:val="95"/>
                <w:sz w:val="20"/>
              </w:rPr>
              <w:t>sanitarno-bytowych</w:t>
            </w:r>
            <w:r>
              <w:rPr>
                <w:spacing w:val="1"/>
                <w:w w:val="95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technologicznych</w:t>
            </w:r>
          </w:p>
        </w:tc>
        <w:tc>
          <w:tcPr>
            <w:tcW w:w="1985" w:type="dxa"/>
          </w:tcPr>
          <w:p>
            <w:pPr>
              <w:pStyle w:val="TableParagraph"/>
              <w:spacing w:before="4"/>
              <w:rPr>
                <w:rFonts w:ascii="Arial"/>
                <w:b/>
                <w:sz w:val="23"/>
              </w:rPr>
            </w:pPr>
          </w:p>
          <w:p>
            <w:pPr>
              <w:pStyle w:val="TableParagraph"/>
              <w:ind w:left="398" w:right="390"/>
              <w:jc w:val="center"/>
              <w:rPr>
                <w:sz w:val="20"/>
              </w:rPr>
            </w:pPr>
            <w:r>
              <w:rPr>
                <w:sz w:val="20"/>
              </w:rPr>
              <w:t>38,3</w:t>
            </w:r>
          </w:p>
        </w:tc>
        <w:tc>
          <w:tcPr>
            <w:tcW w:w="2305" w:type="dxa"/>
          </w:tcPr>
          <w:p>
            <w:pPr>
              <w:pStyle w:val="TableParagraph"/>
              <w:spacing w:before="4"/>
              <w:rPr>
                <w:rFonts w:ascii="Arial"/>
                <w:b/>
                <w:sz w:val="23"/>
              </w:rPr>
            </w:pPr>
          </w:p>
          <w:p>
            <w:pPr>
              <w:pStyle w:val="TableParagraph"/>
              <w:ind w:left="878" w:right="875"/>
              <w:jc w:val="center"/>
              <w:rPr>
                <w:sz w:val="20"/>
              </w:rPr>
            </w:pPr>
            <w:r>
              <w:rPr>
                <w:sz w:val="20"/>
              </w:rPr>
              <w:t>842,5</w:t>
            </w:r>
          </w:p>
        </w:tc>
        <w:tc>
          <w:tcPr>
            <w:tcW w:w="2303" w:type="dxa"/>
          </w:tcPr>
          <w:p>
            <w:pPr>
              <w:pStyle w:val="TableParagraph"/>
              <w:spacing w:before="4"/>
              <w:rPr>
                <w:rFonts w:ascii="Arial"/>
                <w:b/>
                <w:sz w:val="23"/>
              </w:rPr>
            </w:pPr>
          </w:p>
          <w:p>
            <w:pPr>
              <w:pStyle w:val="TableParagraph"/>
              <w:ind w:left="557" w:right="553"/>
              <w:jc w:val="center"/>
              <w:rPr>
                <w:sz w:val="20"/>
              </w:rPr>
            </w:pPr>
            <w:r>
              <w:rPr>
                <w:sz w:val="20"/>
              </w:rPr>
              <w:t>10 110</w:t>
            </w:r>
          </w:p>
        </w:tc>
      </w:tr>
    </w:tbl>
    <w:p>
      <w:pPr>
        <w:pStyle w:val="BodyText"/>
        <w:rPr>
          <w:rFonts w:ascii="Arial"/>
          <w:b/>
          <w:sz w:val="22"/>
        </w:rPr>
      </w:pPr>
    </w:p>
    <w:p>
      <w:pPr>
        <w:pStyle w:val="BodyText"/>
        <w:spacing w:before="7"/>
        <w:rPr>
          <w:rFonts w:ascii="Arial"/>
          <w:b/>
          <w:sz w:val="28"/>
        </w:rPr>
      </w:pPr>
    </w:p>
    <w:p>
      <w:pPr>
        <w:pStyle w:val="Heading1"/>
        <w:numPr>
          <w:ilvl w:val="1"/>
          <w:numId w:val="24"/>
        </w:numPr>
        <w:tabs>
          <w:tab w:pos="813" w:val="left" w:leader="none"/>
        </w:tabs>
        <w:spacing w:line="240" w:lineRule="auto" w:before="0" w:after="0"/>
        <w:ind w:left="812" w:right="0" w:hanging="495"/>
        <w:jc w:val="left"/>
      </w:pPr>
      <w:r>
        <w:rPr/>
        <w:t>Ilość</w:t>
      </w:r>
      <w:r>
        <w:rPr>
          <w:spacing w:val="-5"/>
        </w:rPr>
        <w:t> </w:t>
      </w:r>
      <w:r>
        <w:rPr/>
        <w:t>surowców</w:t>
      </w:r>
      <w:r>
        <w:rPr>
          <w:spacing w:val="-1"/>
        </w:rPr>
        <w:t> </w:t>
      </w:r>
      <w:r>
        <w:rPr/>
        <w:t>i</w:t>
      </w:r>
      <w:r>
        <w:rPr>
          <w:spacing w:val="-6"/>
        </w:rPr>
        <w:t> </w:t>
      </w:r>
      <w:r>
        <w:rPr/>
        <w:t>materiałów</w:t>
      </w:r>
      <w:r>
        <w:rPr>
          <w:spacing w:val="-1"/>
        </w:rPr>
        <w:t> </w:t>
      </w:r>
      <w:r>
        <w:rPr/>
        <w:t>stosowanych</w:t>
      </w:r>
      <w:r>
        <w:rPr>
          <w:spacing w:val="-4"/>
        </w:rPr>
        <w:t> </w:t>
      </w:r>
      <w:r>
        <w:rPr/>
        <w:t>w</w:t>
      </w:r>
      <w:r>
        <w:rPr>
          <w:spacing w:val="2"/>
        </w:rPr>
        <w:t> </w:t>
      </w:r>
      <w:r>
        <w:rPr/>
        <w:t>produkcji</w:t>
      </w:r>
    </w:p>
    <w:p>
      <w:pPr>
        <w:pStyle w:val="ListParagraph"/>
        <w:numPr>
          <w:ilvl w:val="2"/>
          <w:numId w:val="24"/>
        </w:numPr>
        <w:tabs>
          <w:tab w:pos="947" w:val="left" w:leader="none"/>
        </w:tabs>
        <w:spacing w:line="240" w:lineRule="auto" w:before="45" w:after="0"/>
        <w:ind w:left="946" w:right="0" w:hanging="629"/>
        <w:jc w:val="left"/>
        <w:rPr>
          <w:sz w:val="24"/>
        </w:rPr>
      </w:pPr>
      <w:r>
        <w:rPr>
          <w:sz w:val="24"/>
        </w:rPr>
        <w:t>Ilość</w:t>
      </w:r>
      <w:r>
        <w:rPr>
          <w:spacing w:val="-2"/>
          <w:sz w:val="24"/>
        </w:rPr>
        <w:t> </w:t>
      </w:r>
      <w:r>
        <w:rPr>
          <w:sz w:val="24"/>
        </w:rPr>
        <w:t>i</w:t>
      </w:r>
      <w:r>
        <w:rPr>
          <w:spacing w:val="-2"/>
          <w:sz w:val="24"/>
        </w:rPr>
        <w:t> </w:t>
      </w:r>
      <w:r>
        <w:rPr>
          <w:sz w:val="24"/>
        </w:rPr>
        <w:t>rodzaj</w:t>
      </w:r>
      <w:r>
        <w:rPr>
          <w:spacing w:val="62"/>
          <w:sz w:val="24"/>
        </w:rPr>
        <w:t> </w:t>
      </w:r>
      <w:r>
        <w:rPr>
          <w:sz w:val="24"/>
        </w:rPr>
        <w:t>rozpuszczalników</w:t>
      </w:r>
      <w:r>
        <w:rPr>
          <w:spacing w:val="-5"/>
          <w:sz w:val="24"/>
        </w:rPr>
        <w:t> </w:t>
      </w:r>
      <w:r>
        <w:rPr>
          <w:sz w:val="24"/>
        </w:rPr>
        <w:t>organicznych</w:t>
      </w:r>
      <w:r>
        <w:rPr>
          <w:spacing w:val="-1"/>
          <w:sz w:val="24"/>
        </w:rPr>
        <w:t> </w:t>
      </w:r>
      <w:r>
        <w:rPr>
          <w:sz w:val="24"/>
        </w:rPr>
        <w:t>(LZO)</w:t>
      </w:r>
      <w:r>
        <w:rPr>
          <w:spacing w:val="1"/>
          <w:sz w:val="24"/>
        </w:rPr>
        <w:t> </w:t>
      </w:r>
      <w:r>
        <w:rPr>
          <w:sz w:val="24"/>
        </w:rPr>
        <w:t>zużytych</w:t>
      </w:r>
      <w:r>
        <w:rPr>
          <w:spacing w:val="2"/>
          <w:sz w:val="24"/>
        </w:rPr>
        <w:t> </w:t>
      </w:r>
      <w:r>
        <w:rPr>
          <w:sz w:val="24"/>
        </w:rPr>
        <w:t>w</w:t>
      </w:r>
      <w:r>
        <w:rPr>
          <w:spacing w:val="-5"/>
          <w:sz w:val="24"/>
        </w:rPr>
        <w:t> </w:t>
      </w:r>
      <w:r>
        <w:rPr>
          <w:sz w:val="24"/>
        </w:rPr>
        <w:t>instalacji</w:t>
      </w:r>
    </w:p>
    <w:p>
      <w:pPr>
        <w:spacing w:before="40" w:after="37"/>
        <w:ind w:left="0" w:right="8251" w:firstLine="0"/>
        <w:jc w:val="right"/>
        <w:rPr>
          <w:rFonts w:ascii="Arial"/>
          <w:b/>
          <w:sz w:val="20"/>
        </w:rPr>
      </w:pPr>
      <w:r>
        <w:rPr>
          <w:rFonts w:ascii="Arial"/>
          <w:b/>
          <w:sz w:val="20"/>
        </w:rPr>
        <w:t>Tabela</w:t>
      </w:r>
      <w:r>
        <w:rPr>
          <w:rFonts w:ascii="Arial"/>
          <w:b/>
          <w:spacing w:val="-3"/>
          <w:sz w:val="20"/>
        </w:rPr>
        <w:t> </w:t>
      </w:r>
      <w:r>
        <w:rPr>
          <w:rFonts w:ascii="Arial"/>
          <w:b/>
          <w:sz w:val="20"/>
        </w:rPr>
        <w:t>13.1</w:t>
      </w:r>
    </w:p>
    <w:tbl>
      <w:tblPr>
        <w:tblW w:w="0" w:type="auto"/>
        <w:jc w:val="left"/>
        <w:tblInd w:w="3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52"/>
        <w:gridCol w:w="3685"/>
        <w:gridCol w:w="1702"/>
        <w:gridCol w:w="2552"/>
      </w:tblGrid>
      <w:tr>
        <w:trPr>
          <w:trHeight w:val="472" w:hRule="atLeast"/>
        </w:trPr>
        <w:tc>
          <w:tcPr>
            <w:tcW w:w="852" w:type="dxa"/>
            <w:shd w:val="clear" w:color="auto" w:fill="D9D9D9"/>
          </w:tcPr>
          <w:p>
            <w:pPr>
              <w:pStyle w:val="TableParagraph"/>
              <w:spacing w:line="227" w:lineRule="exact"/>
              <w:ind w:left="226" w:right="211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Lp.</w:t>
            </w:r>
          </w:p>
        </w:tc>
        <w:tc>
          <w:tcPr>
            <w:tcW w:w="3685" w:type="dxa"/>
            <w:shd w:val="clear" w:color="auto" w:fill="D9D9D9"/>
          </w:tcPr>
          <w:p>
            <w:pPr>
              <w:pStyle w:val="TableParagraph"/>
              <w:spacing w:before="103"/>
              <w:ind w:left="1265" w:right="1260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Rodzaj</w:t>
            </w:r>
            <w:r>
              <w:rPr>
                <w:rFonts w:ascii="Arial"/>
                <w:b/>
                <w:spacing w:val="-3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LZO</w:t>
            </w:r>
          </w:p>
        </w:tc>
        <w:tc>
          <w:tcPr>
            <w:tcW w:w="1702" w:type="dxa"/>
            <w:shd w:val="clear" w:color="auto" w:fill="D9D9D9"/>
          </w:tcPr>
          <w:p>
            <w:pPr>
              <w:pStyle w:val="TableParagraph"/>
              <w:spacing w:before="103"/>
              <w:ind w:right="347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Jednostka</w:t>
            </w:r>
          </w:p>
        </w:tc>
        <w:tc>
          <w:tcPr>
            <w:tcW w:w="2552" w:type="dxa"/>
            <w:shd w:val="clear" w:color="auto" w:fill="D9D9D9"/>
          </w:tcPr>
          <w:p>
            <w:pPr>
              <w:pStyle w:val="TableParagraph"/>
              <w:spacing w:before="103"/>
              <w:ind w:left="885" w:right="883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Zużycie</w:t>
            </w:r>
          </w:p>
        </w:tc>
      </w:tr>
      <w:tr>
        <w:trPr>
          <w:trHeight w:val="266" w:hRule="atLeast"/>
        </w:trPr>
        <w:tc>
          <w:tcPr>
            <w:tcW w:w="852" w:type="dxa"/>
          </w:tcPr>
          <w:p>
            <w:pPr>
              <w:pStyle w:val="TableParagraph"/>
              <w:spacing w:before="5"/>
              <w:ind w:left="63" w:right="243"/>
              <w:jc w:val="center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3685" w:type="dxa"/>
          </w:tcPr>
          <w:p>
            <w:pPr>
              <w:pStyle w:val="TableParagraph"/>
              <w:spacing w:before="5"/>
              <w:ind w:left="107"/>
              <w:rPr>
                <w:sz w:val="20"/>
              </w:rPr>
            </w:pPr>
            <w:r>
              <w:rPr>
                <w:sz w:val="20"/>
              </w:rPr>
              <w:t>metanol</w:t>
            </w:r>
          </w:p>
        </w:tc>
        <w:tc>
          <w:tcPr>
            <w:tcW w:w="1702" w:type="dxa"/>
          </w:tcPr>
          <w:p>
            <w:pPr>
              <w:pStyle w:val="TableParagraph"/>
              <w:spacing w:before="5"/>
              <w:ind w:left="546"/>
              <w:rPr>
                <w:sz w:val="20"/>
              </w:rPr>
            </w:pPr>
            <w:r>
              <w:rPr>
                <w:sz w:val="20"/>
              </w:rPr>
              <w:t>Mg/rok</w:t>
            </w:r>
          </w:p>
        </w:tc>
        <w:tc>
          <w:tcPr>
            <w:tcW w:w="2552" w:type="dxa"/>
          </w:tcPr>
          <w:p>
            <w:pPr>
              <w:pStyle w:val="TableParagraph"/>
              <w:spacing w:before="5"/>
              <w:ind w:left="885" w:right="883"/>
              <w:jc w:val="center"/>
              <w:rPr>
                <w:sz w:val="20"/>
              </w:rPr>
            </w:pPr>
            <w:r>
              <w:rPr>
                <w:sz w:val="20"/>
              </w:rPr>
              <w:t>15,5</w:t>
            </w:r>
          </w:p>
        </w:tc>
      </w:tr>
      <w:tr>
        <w:trPr>
          <w:trHeight w:val="527" w:hRule="atLeast"/>
        </w:trPr>
        <w:tc>
          <w:tcPr>
            <w:tcW w:w="852" w:type="dxa"/>
          </w:tcPr>
          <w:p>
            <w:pPr>
              <w:pStyle w:val="TableParagraph"/>
              <w:spacing w:before="2"/>
              <w:ind w:left="63" w:right="243"/>
              <w:jc w:val="center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3685" w:type="dxa"/>
          </w:tcPr>
          <w:p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z w:val="20"/>
              </w:rPr>
              <w:t>etanol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bezwodny,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rektyfikowany,</w:t>
            </w:r>
          </w:p>
          <w:p>
            <w:pPr>
              <w:pStyle w:val="TableParagraph"/>
              <w:spacing w:before="38"/>
              <w:ind w:left="107"/>
              <w:rPr>
                <w:sz w:val="20"/>
              </w:rPr>
            </w:pPr>
            <w:r>
              <w:rPr>
                <w:sz w:val="20"/>
              </w:rPr>
              <w:t>skażony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acetonem</w:t>
            </w:r>
          </w:p>
        </w:tc>
        <w:tc>
          <w:tcPr>
            <w:tcW w:w="1702" w:type="dxa"/>
          </w:tcPr>
          <w:p>
            <w:pPr>
              <w:pStyle w:val="TableParagraph"/>
              <w:spacing w:before="2"/>
              <w:ind w:left="546"/>
              <w:rPr>
                <w:sz w:val="20"/>
              </w:rPr>
            </w:pPr>
            <w:r>
              <w:rPr>
                <w:sz w:val="20"/>
              </w:rPr>
              <w:t>Mg/rok</w:t>
            </w:r>
          </w:p>
        </w:tc>
        <w:tc>
          <w:tcPr>
            <w:tcW w:w="2552" w:type="dxa"/>
          </w:tcPr>
          <w:p>
            <w:pPr>
              <w:pStyle w:val="TableParagraph"/>
              <w:spacing w:before="2"/>
              <w:ind w:left="885" w:right="883"/>
              <w:jc w:val="center"/>
              <w:rPr>
                <w:sz w:val="20"/>
              </w:rPr>
            </w:pPr>
            <w:r>
              <w:rPr>
                <w:sz w:val="20"/>
              </w:rPr>
              <w:t>43,3</w:t>
            </w:r>
          </w:p>
        </w:tc>
      </w:tr>
      <w:tr>
        <w:trPr>
          <w:trHeight w:val="292" w:hRule="atLeast"/>
        </w:trPr>
        <w:tc>
          <w:tcPr>
            <w:tcW w:w="852" w:type="dxa"/>
          </w:tcPr>
          <w:p>
            <w:pPr>
              <w:pStyle w:val="TableParagraph"/>
              <w:spacing w:before="5"/>
              <w:ind w:left="63" w:right="243"/>
              <w:jc w:val="center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3685" w:type="dxa"/>
          </w:tcPr>
          <w:p>
            <w:pPr>
              <w:pStyle w:val="TableParagraph"/>
              <w:spacing w:before="5"/>
              <w:ind w:left="107"/>
              <w:rPr>
                <w:sz w:val="20"/>
              </w:rPr>
            </w:pPr>
            <w:r>
              <w:rPr>
                <w:sz w:val="20"/>
              </w:rPr>
              <w:t>octan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etylu</w:t>
            </w:r>
          </w:p>
        </w:tc>
        <w:tc>
          <w:tcPr>
            <w:tcW w:w="1702" w:type="dxa"/>
          </w:tcPr>
          <w:p>
            <w:pPr>
              <w:pStyle w:val="TableParagraph"/>
              <w:spacing w:before="5"/>
              <w:ind w:left="546"/>
              <w:rPr>
                <w:sz w:val="20"/>
              </w:rPr>
            </w:pPr>
            <w:r>
              <w:rPr>
                <w:sz w:val="20"/>
              </w:rPr>
              <w:t>Mg/rok</w:t>
            </w:r>
          </w:p>
        </w:tc>
        <w:tc>
          <w:tcPr>
            <w:tcW w:w="2552" w:type="dxa"/>
          </w:tcPr>
          <w:p>
            <w:pPr>
              <w:pStyle w:val="TableParagraph"/>
              <w:spacing w:before="5"/>
              <w:ind w:left="885" w:right="883"/>
              <w:jc w:val="center"/>
              <w:rPr>
                <w:sz w:val="20"/>
              </w:rPr>
            </w:pPr>
            <w:r>
              <w:rPr>
                <w:sz w:val="20"/>
              </w:rPr>
              <w:t>25,3</w:t>
            </w:r>
          </w:p>
        </w:tc>
      </w:tr>
      <w:tr>
        <w:trPr>
          <w:trHeight w:val="266" w:hRule="atLeast"/>
        </w:trPr>
        <w:tc>
          <w:tcPr>
            <w:tcW w:w="852" w:type="dxa"/>
          </w:tcPr>
          <w:p>
            <w:pPr>
              <w:pStyle w:val="TableParagraph"/>
              <w:spacing w:before="2"/>
              <w:ind w:left="63" w:right="243"/>
              <w:jc w:val="center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3685" w:type="dxa"/>
          </w:tcPr>
          <w:p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z w:val="20"/>
              </w:rPr>
              <w:t>toluen</w:t>
            </w:r>
          </w:p>
        </w:tc>
        <w:tc>
          <w:tcPr>
            <w:tcW w:w="1702" w:type="dxa"/>
          </w:tcPr>
          <w:p>
            <w:pPr>
              <w:pStyle w:val="TableParagraph"/>
              <w:spacing w:before="2"/>
              <w:ind w:left="546"/>
              <w:rPr>
                <w:sz w:val="20"/>
              </w:rPr>
            </w:pPr>
            <w:r>
              <w:rPr>
                <w:sz w:val="20"/>
              </w:rPr>
              <w:t>Mg/rok</w:t>
            </w:r>
          </w:p>
        </w:tc>
        <w:tc>
          <w:tcPr>
            <w:tcW w:w="2552" w:type="dxa"/>
          </w:tcPr>
          <w:p>
            <w:pPr>
              <w:pStyle w:val="TableParagraph"/>
              <w:spacing w:before="2"/>
              <w:ind w:left="885" w:right="880"/>
              <w:jc w:val="center"/>
              <w:rPr>
                <w:sz w:val="20"/>
              </w:rPr>
            </w:pPr>
            <w:r>
              <w:rPr>
                <w:sz w:val="20"/>
              </w:rPr>
              <w:t>7,021</w:t>
            </w:r>
          </w:p>
        </w:tc>
      </w:tr>
      <w:tr>
        <w:trPr>
          <w:trHeight w:val="263" w:hRule="atLeast"/>
        </w:trPr>
        <w:tc>
          <w:tcPr>
            <w:tcW w:w="852" w:type="dxa"/>
          </w:tcPr>
          <w:p>
            <w:pPr>
              <w:pStyle w:val="TableParagraph"/>
              <w:spacing w:before="2"/>
              <w:ind w:left="63" w:right="243"/>
              <w:jc w:val="center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3685" w:type="dxa"/>
          </w:tcPr>
          <w:p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z w:val="20"/>
              </w:rPr>
              <w:t>aceton</w:t>
            </w:r>
          </w:p>
        </w:tc>
        <w:tc>
          <w:tcPr>
            <w:tcW w:w="1702" w:type="dxa"/>
          </w:tcPr>
          <w:p>
            <w:pPr>
              <w:pStyle w:val="TableParagraph"/>
              <w:spacing w:before="2"/>
              <w:ind w:left="546"/>
              <w:rPr>
                <w:sz w:val="20"/>
              </w:rPr>
            </w:pPr>
            <w:r>
              <w:rPr>
                <w:sz w:val="20"/>
              </w:rPr>
              <w:t>Mg/rok</w:t>
            </w:r>
          </w:p>
        </w:tc>
        <w:tc>
          <w:tcPr>
            <w:tcW w:w="2552" w:type="dxa"/>
          </w:tcPr>
          <w:p>
            <w:pPr>
              <w:pStyle w:val="TableParagraph"/>
              <w:spacing w:before="2"/>
              <w:ind w:left="885" w:right="883"/>
              <w:jc w:val="center"/>
              <w:rPr>
                <w:sz w:val="20"/>
              </w:rPr>
            </w:pPr>
            <w:r>
              <w:rPr>
                <w:sz w:val="20"/>
              </w:rPr>
              <w:t>37,8</w:t>
            </w:r>
          </w:p>
        </w:tc>
      </w:tr>
      <w:tr>
        <w:trPr>
          <w:trHeight w:val="263" w:hRule="atLeast"/>
        </w:trPr>
        <w:tc>
          <w:tcPr>
            <w:tcW w:w="852" w:type="dxa"/>
          </w:tcPr>
          <w:p>
            <w:pPr>
              <w:pStyle w:val="TableParagraph"/>
              <w:spacing w:before="2"/>
              <w:ind w:left="63" w:right="243"/>
              <w:jc w:val="center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3685" w:type="dxa"/>
          </w:tcPr>
          <w:p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z w:val="20"/>
              </w:rPr>
              <w:t>alkamina</w:t>
            </w:r>
          </w:p>
        </w:tc>
        <w:tc>
          <w:tcPr>
            <w:tcW w:w="1702" w:type="dxa"/>
          </w:tcPr>
          <w:p>
            <w:pPr>
              <w:pStyle w:val="TableParagraph"/>
              <w:spacing w:before="2"/>
              <w:ind w:left="546"/>
              <w:rPr>
                <w:sz w:val="20"/>
              </w:rPr>
            </w:pPr>
            <w:r>
              <w:rPr>
                <w:sz w:val="20"/>
              </w:rPr>
              <w:t>Mg/rok</w:t>
            </w:r>
          </w:p>
        </w:tc>
        <w:tc>
          <w:tcPr>
            <w:tcW w:w="2552" w:type="dxa"/>
          </w:tcPr>
          <w:p>
            <w:pPr>
              <w:pStyle w:val="TableParagraph"/>
              <w:spacing w:before="2"/>
              <w:ind w:left="885" w:right="883"/>
              <w:jc w:val="center"/>
              <w:rPr>
                <w:sz w:val="20"/>
              </w:rPr>
            </w:pPr>
            <w:r>
              <w:rPr>
                <w:sz w:val="20"/>
              </w:rPr>
              <w:t>16,8</w:t>
            </w:r>
          </w:p>
        </w:tc>
      </w:tr>
      <w:tr>
        <w:trPr>
          <w:trHeight w:val="266" w:hRule="atLeast"/>
        </w:trPr>
        <w:tc>
          <w:tcPr>
            <w:tcW w:w="852" w:type="dxa"/>
          </w:tcPr>
          <w:p>
            <w:pPr>
              <w:pStyle w:val="TableParagraph"/>
              <w:spacing w:before="2"/>
              <w:ind w:left="63" w:right="243"/>
              <w:jc w:val="center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3685" w:type="dxa"/>
          </w:tcPr>
          <w:p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z w:val="20"/>
              </w:rPr>
              <w:t>chlorek metylu (R40)</w:t>
            </w:r>
          </w:p>
        </w:tc>
        <w:tc>
          <w:tcPr>
            <w:tcW w:w="1702" w:type="dxa"/>
          </w:tcPr>
          <w:p>
            <w:pPr>
              <w:pStyle w:val="TableParagraph"/>
              <w:spacing w:before="2"/>
              <w:ind w:left="546"/>
              <w:rPr>
                <w:sz w:val="20"/>
              </w:rPr>
            </w:pPr>
            <w:r>
              <w:rPr>
                <w:sz w:val="20"/>
              </w:rPr>
              <w:t>Mg/rok</w:t>
            </w:r>
          </w:p>
        </w:tc>
        <w:tc>
          <w:tcPr>
            <w:tcW w:w="2552" w:type="dxa"/>
          </w:tcPr>
          <w:p>
            <w:pPr>
              <w:pStyle w:val="TableParagraph"/>
              <w:spacing w:before="2"/>
              <w:ind w:left="885" w:right="883"/>
              <w:jc w:val="center"/>
              <w:rPr>
                <w:sz w:val="20"/>
              </w:rPr>
            </w:pPr>
            <w:r>
              <w:rPr>
                <w:sz w:val="20"/>
              </w:rPr>
              <w:t>10,1</w:t>
            </w:r>
          </w:p>
        </w:tc>
      </w:tr>
      <w:tr>
        <w:trPr>
          <w:trHeight w:val="263" w:hRule="atLeast"/>
        </w:trPr>
        <w:tc>
          <w:tcPr>
            <w:tcW w:w="852" w:type="dxa"/>
          </w:tcPr>
          <w:p>
            <w:pPr>
              <w:pStyle w:val="TableParagraph"/>
              <w:spacing w:before="2"/>
              <w:ind w:left="63" w:right="243"/>
              <w:jc w:val="center"/>
              <w:rPr>
                <w:sz w:val="20"/>
              </w:rPr>
            </w:pPr>
            <w:r>
              <w:rPr>
                <w:sz w:val="20"/>
              </w:rPr>
              <w:t>8.</w:t>
            </w:r>
          </w:p>
        </w:tc>
        <w:tc>
          <w:tcPr>
            <w:tcW w:w="3685" w:type="dxa"/>
          </w:tcPr>
          <w:p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z w:val="20"/>
              </w:rPr>
              <w:t>epichlorohydryna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(R45)</w:t>
            </w:r>
          </w:p>
        </w:tc>
        <w:tc>
          <w:tcPr>
            <w:tcW w:w="1702" w:type="dxa"/>
          </w:tcPr>
          <w:p>
            <w:pPr>
              <w:pStyle w:val="TableParagraph"/>
              <w:spacing w:before="2"/>
              <w:ind w:left="546"/>
              <w:rPr>
                <w:sz w:val="20"/>
              </w:rPr>
            </w:pPr>
            <w:r>
              <w:rPr>
                <w:sz w:val="20"/>
              </w:rPr>
              <w:t>Mg/rok</w:t>
            </w:r>
          </w:p>
        </w:tc>
        <w:tc>
          <w:tcPr>
            <w:tcW w:w="2552" w:type="dxa"/>
          </w:tcPr>
          <w:p>
            <w:pPr>
              <w:pStyle w:val="TableParagraph"/>
              <w:spacing w:before="2"/>
              <w:ind w:left="885" w:right="881"/>
              <w:jc w:val="center"/>
              <w:rPr>
                <w:sz w:val="20"/>
              </w:rPr>
            </w:pPr>
            <w:r>
              <w:rPr>
                <w:sz w:val="20"/>
              </w:rPr>
              <w:t>3,2</w:t>
            </w:r>
          </w:p>
        </w:tc>
      </w:tr>
      <w:tr>
        <w:trPr>
          <w:trHeight w:val="309" w:hRule="atLeast"/>
        </w:trPr>
        <w:tc>
          <w:tcPr>
            <w:tcW w:w="852" w:type="dxa"/>
          </w:tcPr>
          <w:p>
            <w:pPr>
              <w:pStyle w:val="TableParagraph"/>
              <w:spacing w:before="2"/>
              <w:ind w:left="63" w:right="243"/>
              <w:jc w:val="center"/>
              <w:rPr>
                <w:sz w:val="20"/>
              </w:rPr>
            </w:pPr>
            <w:r>
              <w:rPr>
                <w:sz w:val="20"/>
              </w:rPr>
              <w:t>9.</w:t>
            </w:r>
          </w:p>
        </w:tc>
        <w:tc>
          <w:tcPr>
            <w:tcW w:w="3685" w:type="dxa"/>
          </w:tcPr>
          <w:p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z w:val="20"/>
              </w:rPr>
              <w:t>izopropyloamina</w:t>
            </w:r>
          </w:p>
        </w:tc>
        <w:tc>
          <w:tcPr>
            <w:tcW w:w="1702" w:type="dxa"/>
          </w:tcPr>
          <w:p>
            <w:pPr>
              <w:pStyle w:val="TableParagraph"/>
              <w:spacing w:before="2"/>
              <w:ind w:left="546"/>
              <w:rPr>
                <w:sz w:val="20"/>
              </w:rPr>
            </w:pPr>
            <w:r>
              <w:rPr>
                <w:sz w:val="20"/>
              </w:rPr>
              <w:t>Mg/rok</w:t>
            </w:r>
          </w:p>
        </w:tc>
        <w:tc>
          <w:tcPr>
            <w:tcW w:w="2552" w:type="dxa"/>
          </w:tcPr>
          <w:p>
            <w:pPr>
              <w:pStyle w:val="TableParagraph"/>
              <w:spacing w:before="2"/>
              <w:ind w:left="885" w:right="883"/>
              <w:jc w:val="center"/>
              <w:rPr>
                <w:sz w:val="20"/>
              </w:rPr>
            </w:pPr>
            <w:r>
              <w:rPr>
                <w:sz w:val="20"/>
              </w:rPr>
              <w:t>1,31</w:t>
            </w:r>
          </w:p>
        </w:tc>
      </w:tr>
      <w:tr>
        <w:trPr>
          <w:trHeight w:val="263" w:hRule="atLeast"/>
        </w:trPr>
        <w:tc>
          <w:tcPr>
            <w:tcW w:w="852" w:type="dxa"/>
          </w:tcPr>
          <w:p>
            <w:pPr>
              <w:pStyle w:val="TableParagraph"/>
              <w:spacing w:before="2"/>
              <w:ind w:left="173" w:right="243"/>
              <w:jc w:val="center"/>
              <w:rPr>
                <w:sz w:val="20"/>
              </w:rPr>
            </w:pPr>
            <w:r>
              <w:rPr>
                <w:sz w:val="20"/>
              </w:rPr>
              <w:t>10.</w:t>
            </w:r>
          </w:p>
        </w:tc>
        <w:tc>
          <w:tcPr>
            <w:tcW w:w="3685" w:type="dxa"/>
          </w:tcPr>
          <w:p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z w:val="20"/>
              </w:rPr>
              <w:t>izopropanol</w:t>
            </w:r>
          </w:p>
        </w:tc>
        <w:tc>
          <w:tcPr>
            <w:tcW w:w="1702" w:type="dxa"/>
          </w:tcPr>
          <w:p>
            <w:pPr>
              <w:pStyle w:val="TableParagraph"/>
              <w:spacing w:before="2"/>
              <w:ind w:left="546"/>
              <w:rPr>
                <w:sz w:val="20"/>
              </w:rPr>
            </w:pPr>
            <w:r>
              <w:rPr>
                <w:sz w:val="20"/>
              </w:rPr>
              <w:t>Mg/rok</w:t>
            </w:r>
          </w:p>
        </w:tc>
        <w:tc>
          <w:tcPr>
            <w:tcW w:w="2552" w:type="dxa"/>
          </w:tcPr>
          <w:p>
            <w:pPr>
              <w:pStyle w:val="TableParagraph"/>
              <w:spacing w:before="2"/>
              <w:ind w:left="885" w:right="880"/>
              <w:jc w:val="center"/>
              <w:rPr>
                <w:sz w:val="20"/>
              </w:rPr>
            </w:pPr>
            <w:r>
              <w:rPr>
                <w:sz w:val="20"/>
              </w:rPr>
              <w:t>2,142</w:t>
            </w:r>
          </w:p>
        </w:tc>
      </w:tr>
      <w:tr>
        <w:trPr>
          <w:trHeight w:val="263" w:hRule="atLeast"/>
        </w:trPr>
        <w:tc>
          <w:tcPr>
            <w:tcW w:w="852" w:type="dxa"/>
          </w:tcPr>
          <w:p>
            <w:pPr>
              <w:pStyle w:val="TableParagraph"/>
              <w:spacing w:before="2"/>
              <w:ind w:left="173" w:right="243"/>
              <w:jc w:val="center"/>
              <w:rPr>
                <w:sz w:val="20"/>
              </w:rPr>
            </w:pPr>
            <w:r>
              <w:rPr>
                <w:sz w:val="20"/>
              </w:rPr>
              <w:t>11.</w:t>
            </w:r>
          </w:p>
        </w:tc>
        <w:tc>
          <w:tcPr>
            <w:tcW w:w="3685" w:type="dxa"/>
          </w:tcPr>
          <w:p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z w:val="20"/>
              </w:rPr>
              <w:t>kwas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propionowy</w:t>
            </w:r>
          </w:p>
        </w:tc>
        <w:tc>
          <w:tcPr>
            <w:tcW w:w="1702" w:type="dxa"/>
          </w:tcPr>
          <w:p>
            <w:pPr>
              <w:pStyle w:val="TableParagraph"/>
              <w:spacing w:before="2"/>
              <w:ind w:left="546"/>
              <w:rPr>
                <w:sz w:val="20"/>
              </w:rPr>
            </w:pPr>
            <w:r>
              <w:rPr>
                <w:sz w:val="20"/>
              </w:rPr>
              <w:t>Mg/rok</w:t>
            </w:r>
          </w:p>
        </w:tc>
        <w:tc>
          <w:tcPr>
            <w:tcW w:w="2552" w:type="dxa"/>
          </w:tcPr>
          <w:p>
            <w:pPr>
              <w:pStyle w:val="TableParagraph"/>
              <w:spacing w:before="2"/>
              <w:ind w:left="885" w:right="881"/>
              <w:jc w:val="center"/>
              <w:rPr>
                <w:sz w:val="20"/>
              </w:rPr>
            </w:pPr>
            <w:r>
              <w:rPr>
                <w:sz w:val="20"/>
              </w:rPr>
              <w:t>2,3</w:t>
            </w:r>
          </w:p>
        </w:tc>
      </w:tr>
      <w:tr>
        <w:trPr>
          <w:trHeight w:val="266" w:hRule="atLeast"/>
        </w:trPr>
        <w:tc>
          <w:tcPr>
            <w:tcW w:w="852" w:type="dxa"/>
          </w:tcPr>
          <w:p>
            <w:pPr>
              <w:pStyle w:val="TableParagraph"/>
              <w:spacing w:before="2"/>
              <w:ind w:left="173" w:right="243"/>
              <w:jc w:val="center"/>
              <w:rPr>
                <w:sz w:val="20"/>
              </w:rPr>
            </w:pPr>
            <w:r>
              <w:rPr>
                <w:sz w:val="20"/>
              </w:rPr>
              <w:t>12.</w:t>
            </w:r>
          </w:p>
        </w:tc>
        <w:tc>
          <w:tcPr>
            <w:tcW w:w="3685" w:type="dxa"/>
          </w:tcPr>
          <w:p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z w:val="20"/>
              </w:rPr>
              <w:t>kwas octowy</w:t>
            </w:r>
          </w:p>
        </w:tc>
        <w:tc>
          <w:tcPr>
            <w:tcW w:w="1702" w:type="dxa"/>
          </w:tcPr>
          <w:p>
            <w:pPr>
              <w:pStyle w:val="TableParagraph"/>
              <w:spacing w:before="2"/>
              <w:ind w:left="546"/>
              <w:rPr>
                <w:sz w:val="20"/>
              </w:rPr>
            </w:pPr>
            <w:r>
              <w:rPr>
                <w:sz w:val="20"/>
              </w:rPr>
              <w:t>Mg/rok</w:t>
            </w:r>
          </w:p>
        </w:tc>
        <w:tc>
          <w:tcPr>
            <w:tcW w:w="2552" w:type="dxa"/>
          </w:tcPr>
          <w:p>
            <w:pPr>
              <w:pStyle w:val="TableParagraph"/>
              <w:spacing w:before="2"/>
              <w:ind w:left="885" w:right="881"/>
              <w:jc w:val="center"/>
              <w:rPr>
                <w:sz w:val="20"/>
              </w:rPr>
            </w:pPr>
            <w:r>
              <w:rPr>
                <w:sz w:val="20"/>
              </w:rPr>
              <w:t>0,1</w:t>
            </w:r>
          </w:p>
        </w:tc>
      </w:tr>
      <w:tr>
        <w:trPr>
          <w:trHeight w:val="263" w:hRule="atLeast"/>
        </w:trPr>
        <w:tc>
          <w:tcPr>
            <w:tcW w:w="852" w:type="dxa"/>
          </w:tcPr>
          <w:p>
            <w:pPr>
              <w:pStyle w:val="TableParagraph"/>
              <w:spacing w:before="2"/>
              <w:ind w:left="173" w:right="243"/>
              <w:jc w:val="center"/>
              <w:rPr>
                <w:sz w:val="20"/>
              </w:rPr>
            </w:pPr>
            <w:r>
              <w:rPr>
                <w:sz w:val="20"/>
              </w:rPr>
              <w:t>13.</w:t>
            </w:r>
          </w:p>
        </w:tc>
        <w:tc>
          <w:tcPr>
            <w:tcW w:w="3685" w:type="dxa"/>
          </w:tcPr>
          <w:p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z w:val="20"/>
              </w:rPr>
              <w:t>kwas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dwupropylooctowy</w:t>
            </w:r>
          </w:p>
        </w:tc>
        <w:tc>
          <w:tcPr>
            <w:tcW w:w="1702" w:type="dxa"/>
          </w:tcPr>
          <w:p>
            <w:pPr>
              <w:pStyle w:val="TableParagraph"/>
              <w:spacing w:before="2"/>
              <w:ind w:left="546"/>
              <w:rPr>
                <w:sz w:val="20"/>
              </w:rPr>
            </w:pPr>
            <w:r>
              <w:rPr>
                <w:sz w:val="20"/>
              </w:rPr>
              <w:t>Mg/rok</w:t>
            </w:r>
          </w:p>
        </w:tc>
        <w:tc>
          <w:tcPr>
            <w:tcW w:w="2552" w:type="dxa"/>
          </w:tcPr>
          <w:p>
            <w:pPr>
              <w:pStyle w:val="TableParagraph"/>
              <w:spacing w:before="2"/>
              <w:ind w:left="885" w:right="881"/>
              <w:jc w:val="center"/>
              <w:rPr>
                <w:sz w:val="20"/>
              </w:rPr>
            </w:pPr>
            <w:r>
              <w:rPr>
                <w:sz w:val="20"/>
              </w:rPr>
              <w:t>6,1</w:t>
            </w:r>
          </w:p>
        </w:tc>
      </w:tr>
      <w:tr>
        <w:trPr>
          <w:trHeight w:val="263" w:hRule="atLeast"/>
        </w:trPr>
        <w:tc>
          <w:tcPr>
            <w:tcW w:w="852" w:type="dxa"/>
          </w:tcPr>
          <w:p>
            <w:pPr>
              <w:pStyle w:val="TableParagraph"/>
              <w:spacing w:before="2"/>
              <w:ind w:left="173" w:right="243"/>
              <w:jc w:val="center"/>
              <w:rPr>
                <w:sz w:val="20"/>
              </w:rPr>
            </w:pPr>
            <w:r>
              <w:rPr>
                <w:sz w:val="20"/>
              </w:rPr>
              <w:t>14.</w:t>
            </w:r>
          </w:p>
        </w:tc>
        <w:tc>
          <w:tcPr>
            <w:tcW w:w="3685" w:type="dxa"/>
          </w:tcPr>
          <w:p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z w:val="20"/>
              </w:rPr>
              <w:t>izopropoksyetanol</w:t>
            </w:r>
          </w:p>
        </w:tc>
        <w:tc>
          <w:tcPr>
            <w:tcW w:w="1702" w:type="dxa"/>
          </w:tcPr>
          <w:p>
            <w:pPr>
              <w:pStyle w:val="TableParagraph"/>
              <w:spacing w:before="2"/>
              <w:ind w:left="546"/>
              <w:rPr>
                <w:sz w:val="20"/>
              </w:rPr>
            </w:pPr>
            <w:r>
              <w:rPr>
                <w:sz w:val="20"/>
              </w:rPr>
              <w:t>Mg/rok</w:t>
            </w:r>
          </w:p>
        </w:tc>
        <w:tc>
          <w:tcPr>
            <w:tcW w:w="2552" w:type="dxa"/>
          </w:tcPr>
          <w:p>
            <w:pPr>
              <w:pStyle w:val="TableParagraph"/>
              <w:spacing w:before="2"/>
              <w:ind w:left="885" w:right="883"/>
              <w:jc w:val="center"/>
              <w:rPr>
                <w:sz w:val="20"/>
              </w:rPr>
            </w:pPr>
            <w:r>
              <w:rPr>
                <w:sz w:val="20"/>
              </w:rPr>
              <w:t>4,76</w:t>
            </w:r>
          </w:p>
        </w:tc>
      </w:tr>
      <w:tr>
        <w:trPr>
          <w:trHeight w:val="266" w:hRule="atLeast"/>
        </w:trPr>
        <w:tc>
          <w:tcPr>
            <w:tcW w:w="852" w:type="dxa"/>
          </w:tcPr>
          <w:p>
            <w:pPr>
              <w:pStyle w:val="TableParagraph"/>
              <w:spacing w:before="5"/>
              <w:ind w:left="173" w:right="243"/>
              <w:jc w:val="center"/>
              <w:rPr>
                <w:sz w:val="20"/>
              </w:rPr>
            </w:pPr>
            <w:r>
              <w:rPr>
                <w:sz w:val="20"/>
              </w:rPr>
              <w:t>15.</w:t>
            </w:r>
          </w:p>
        </w:tc>
        <w:tc>
          <w:tcPr>
            <w:tcW w:w="3685" w:type="dxa"/>
          </w:tcPr>
          <w:p>
            <w:pPr>
              <w:pStyle w:val="TableParagraph"/>
              <w:spacing w:before="5"/>
              <w:ind w:left="107"/>
              <w:rPr>
                <w:sz w:val="20"/>
              </w:rPr>
            </w:pPr>
            <w:r>
              <w:rPr>
                <w:sz w:val="20"/>
              </w:rPr>
              <w:t>chlorek metylenu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(R40)</w:t>
            </w:r>
          </w:p>
        </w:tc>
        <w:tc>
          <w:tcPr>
            <w:tcW w:w="1702" w:type="dxa"/>
          </w:tcPr>
          <w:p>
            <w:pPr>
              <w:pStyle w:val="TableParagraph"/>
              <w:spacing w:before="5"/>
              <w:ind w:left="546"/>
              <w:rPr>
                <w:sz w:val="20"/>
              </w:rPr>
            </w:pPr>
            <w:r>
              <w:rPr>
                <w:sz w:val="20"/>
              </w:rPr>
              <w:t>Mg/rok</w:t>
            </w:r>
          </w:p>
        </w:tc>
        <w:tc>
          <w:tcPr>
            <w:tcW w:w="2552" w:type="dxa"/>
          </w:tcPr>
          <w:p>
            <w:pPr>
              <w:pStyle w:val="TableParagraph"/>
              <w:spacing w:before="5"/>
              <w:ind w:left="885" w:right="883"/>
              <w:jc w:val="center"/>
              <w:rPr>
                <w:sz w:val="20"/>
              </w:rPr>
            </w:pPr>
            <w:r>
              <w:rPr>
                <w:sz w:val="20"/>
              </w:rPr>
              <w:t>13,8</w:t>
            </w:r>
          </w:p>
        </w:tc>
      </w:tr>
      <w:tr>
        <w:trPr>
          <w:trHeight w:val="253" w:hRule="atLeast"/>
        </w:trPr>
        <w:tc>
          <w:tcPr>
            <w:tcW w:w="852" w:type="dxa"/>
          </w:tcPr>
          <w:p>
            <w:pPr>
              <w:pStyle w:val="TableParagraph"/>
              <w:spacing w:before="2"/>
              <w:ind w:left="173" w:right="243"/>
              <w:jc w:val="center"/>
              <w:rPr>
                <w:sz w:val="20"/>
              </w:rPr>
            </w:pPr>
            <w:r>
              <w:rPr>
                <w:sz w:val="20"/>
              </w:rPr>
              <w:t>16.</w:t>
            </w:r>
          </w:p>
        </w:tc>
        <w:tc>
          <w:tcPr>
            <w:tcW w:w="3685" w:type="dxa"/>
          </w:tcPr>
          <w:p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z w:val="20"/>
              </w:rPr>
              <w:t>kwas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mrówkowy</w:t>
            </w:r>
          </w:p>
        </w:tc>
        <w:tc>
          <w:tcPr>
            <w:tcW w:w="1702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2"/>
              <w:ind w:left="546"/>
              <w:rPr>
                <w:sz w:val="20"/>
              </w:rPr>
            </w:pPr>
            <w:r>
              <w:rPr>
                <w:sz w:val="20"/>
              </w:rPr>
              <w:t>Mg/rok</w:t>
            </w:r>
          </w:p>
        </w:tc>
        <w:tc>
          <w:tcPr>
            <w:tcW w:w="2552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2"/>
              <w:ind w:left="885" w:right="883"/>
              <w:jc w:val="center"/>
              <w:rPr>
                <w:sz w:val="20"/>
              </w:rPr>
            </w:pPr>
            <w:r>
              <w:rPr>
                <w:sz w:val="20"/>
              </w:rPr>
              <w:t>14,7</w:t>
            </w:r>
          </w:p>
        </w:tc>
      </w:tr>
      <w:tr>
        <w:trPr>
          <w:trHeight w:val="325" w:hRule="atLeast"/>
        </w:trPr>
        <w:tc>
          <w:tcPr>
            <w:tcW w:w="852" w:type="dxa"/>
            <w:tcBorders>
              <w:left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85" w:type="dxa"/>
            <w:tcBorders>
              <w:bottom w:val="nil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</w:tcPr>
          <w:p>
            <w:pPr>
              <w:pStyle w:val="TableParagraph"/>
              <w:spacing w:before="8"/>
              <w:ind w:right="342"/>
              <w:jc w:val="right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ŁĄCZNIE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</w:tcPr>
          <w:p>
            <w:pPr>
              <w:pStyle w:val="TableParagraph"/>
              <w:spacing w:before="8"/>
              <w:ind w:left="567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204,233</w:t>
            </w:r>
            <w:r>
              <w:rPr>
                <w:rFonts w:ascii="Arial"/>
                <w:b/>
                <w:spacing w:val="54"/>
                <w:sz w:val="20"/>
              </w:rPr>
              <w:t> </w:t>
            </w:r>
            <w:r>
              <w:rPr>
                <w:sz w:val="20"/>
              </w:rPr>
              <w:t>Mg/rok</w:t>
            </w:r>
          </w:p>
        </w:tc>
      </w:tr>
    </w:tbl>
    <w:p>
      <w:pPr>
        <w:pStyle w:val="BodyText"/>
        <w:rPr>
          <w:rFonts w:ascii="Arial"/>
          <w:b/>
          <w:sz w:val="22"/>
        </w:rPr>
      </w:pPr>
    </w:p>
    <w:p>
      <w:pPr>
        <w:pStyle w:val="BodyText"/>
        <w:rPr>
          <w:rFonts w:ascii="Arial"/>
          <w:b/>
          <w:sz w:val="22"/>
        </w:rPr>
      </w:pPr>
    </w:p>
    <w:p>
      <w:pPr>
        <w:pStyle w:val="ListParagraph"/>
        <w:numPr>
          <w:ilvl w:val="2"/>
          <w:numId w:val="24"/>
        </w:numPr>
        <w:tabs>
          <w:tab w:pos="873" w:val="left" w:leader="none"/>
        </w:tabs>
        <w:spacing w:line="240" w:lineRule="auto" w:before="129" w:after="0"/>
        <w:ind w:left="872" w:right="0" w:hanging="630"/>
        <w:jc w:val="left"/>
        <w:rPr>
          <w:sz w:val="24"/>
        </w:rPr>
      </w:pPr>
      <w:r>
        <w:rPr>
          <w:sz w:val="24"/>
        </w:rPr>
        <w:t>Ilość</w:t>
      </w:r>
      <w:r>
        <w:rPr>
          <w:spacing w:val="-2"/>
          <w:sz w:val="24"/>
        </w:rPr>
        <w:t> </w:t>
      </w:r>
      <w:r>
        <w:rPr>
          <w:sz w:val="24"/>
        </w:rPr>
        <w:t>i</w:t>
      </w:r>
      <w:r>
        <w:rPr>
          <w:spacing w:val="-2"/>
          <w:sz w:val="24"/>
        </w:rPr>
        <w:t> </w:t>
      </w:r>
      <w:r>
        <w:rPr>
          <w:sz w:val="24"/>
        </w:rPr>
        <w:t>rodzaj  innych</w:t>
      </w:r>
      <w:r>
        <w:rPr>
          <w:spacing w:val="-1"/>
          <w:sz w:val="24"/>
        </w:rPr>
        <w:t> </w:t>
      </w:r>
      <w:r>
        <w:rPr>
          <w:sz w:val="24"/>
        </w:rPr>
        <w:t>surowców</w:t>
      </w:r>
      <w:r>
        <w:rPr>
          <w:spacing w:val="-3"/>
          <w:sz w:val="24"/>
        </w:rPr>
        <w:t> </w:t>
      </w:r>
      <w:r>
        <w:rPr>
          <w:sz w:val="24"/>
        </w:rPr>
        <w:t>i</w:t>
      </w:r>
      <w:r>
        <w:rPr>
          <w:spacing w:val="-2"/>
          <w:sz w:val="24"/>
        </w:rPr>
        <w:t> </w:t>
      </w:r>
      <w:r>
        <w:rPr>
          <w:sz w:val="24"/>
        </w:rPr>
        <w:t>materiałów</w:t>
      </w:r>
      <w:r>
        <w:rPr>
          <w:spacing w:val="-3"/>
          <w:sz w:val="24"/>
        </w:rPr>
        <w:t> </w:t>
      </w:r>
      <w:r>
        <w:rPr>
          <w:sz w:val="24"/>
        </w:rPr>
        <w:t>stosowanych</w:t>
      </w:r>
      <w:r>
        <w:rPr>
          <w:spacing w:val="2"/>
          <w:sz w:val="24"/>
        </w:rPr>
        <w:t> </w:t>
      </w:r>
      <w:r>
        <w:rPr>
          <w:sz w:val="24"/>
        </w:rPr>
        <w:t>w</w:t>
      </w:r>
      <w:r>
        <w:rPr>
          <w:spacing w:val="-4"/>
          <w:sz w:val="24"/>
        </w:rPr>
        <w:t> </w:t>
      </w:r>
      <w:r>
        <w:rPr>
          <w:sz w:val="24"/>
        </w:rPr>
        <w:t>instalacji:</w:t>
      </w:r>
    </w:p>
    <w:p>
      <w:pPr>
        <w:pStyle w:val="BodyText"/>
        <w:spacing w:before="6"/>
        <w:rPr>
          <w:sz w:val="31"/>
        </w:rPr>
      </w:pPr>
    </w:p>
    <w:p>
      <w:pPr>
        <w:spacing w:before="1" w:after="39"/>
        <w:ind w:left="0" w:right="8251" w:firstLine="0"/>
        <w:jc w:val="right"/>
        <w:rPr>
          <w:rFonts w:ascii="Arial"/>
          <w:b/>
          <w:sz w:val="20"/>
        </w:rPr>
      </w:pPr>
      <w:r>
        <w:rPr>
          <w:rFonts w:ascii="Arial"/>
          <w:b/>
          <w:sz w:val="20"/>
        </w:rPr>
        <w:t>Tabela</w:t>
      </w:r>
      <w:r>
        <w:rPr>
          <w:rFonts w:ascii="Arial"/>
          <w:b/>
          <w:spacing w:val="-3"/>
          <w:sz w:val="20"/>
        </w:rPr>
        <w:t> </w:t>
      </w:r>
      <w:r>
        <w:rPr>
          <w:rFonts w:ascii="Arial"/>
          <w:b/>
          <w:sz w:val="20"/>
        </w:rPr>
        <w:t>13.2</w:t>
      </w:r>
    </w:p>
    <w:tbl>
      <w:tblPr>
        <w:tblW w:w="0" w:type="auto"/>
        <w:jc w:val="left"/>
        <w:tblInd w:w="3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6"/>
        <w:gridCol w:w="4092"/>
        <w:gridCol w:w="1579"/>
        <w:gridCol w:w="2474"/>
      </w:tblGrid>
      <w:tr>
        <w:trPr>
          <w:trHeight w:val="534" w:hRule="atLeast"/>
        </w:trPr>
        <w:tc>
          <w:tcPr>
            <w:tcW w:w="566" w:type="dxa"/>
            <w:shd w:val="clear" w:color="auto" w:fill="D9D9D9"/>
          </w:tcPr>
          <w:p>
            <w:pPr>
              <w:pStyle w:val="TableParagraph"/>
              <w:spacing w:before="131"/>
              <w:ind w:left="13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Lp.</w:t>
            </w:r>
          </w:p>
        </w:tc>
        <w:tc>
          <w:tcPr>
            <w:tcW w:w="4092" w:type="dxa"/>
            <w:shd w:val="clear" w:color="auto" w:fill="D9D9D9"/>
          </w:tcPr>
          <w:p>
            <w:pPr>
              <w:pStyle w:val="TableParagraph"/>
              <w:spacing w:before="131"/>
              <w:ind w:left="595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Rodzaj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materiałów</w:t>
            </w:r>
            <w:r>
              <w:rPr>
                <w:rFonts w:ascii="Arial" w:hAnsi="Arial"/>
                <w:b/>
                <w:spacing w:val="-1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i</w:t>
            </w:r>
            <w:r>
              <w:rPr>
                <w:rFonts w:ascii="Arial" w:hAnsi="Arial"/>
                <w:b/>
                <w:spacing w:val="-5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surowców</w:t>
            </w:r>
          </w:p>
        </w:tc>
        <w:tc>
          <w:tcPr>
            <w:tcW w:w="1579" w:type="dxa"/>
            <w:shd w:val="clear" w:color="auto" w:fill="D9D9D9"/>
          </w:tcPr>
          <w:p>
            <w:pPr>
              <w:pStyle w:val="TableParagraph"/>
              <w:spacing w:before="131"/>
              <w:ind w:left="274" w:right="265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Jednostka</w:t>
            </w:r>
          </w:p>
        </w:tc>
        <w:tc>
          <w:tcPr>
            <w:tcW w:w="2474" w:type="dxa"/>
            <w:shd w:val="clear" w:color="auto" w:fill="D9D9D9"/>
          </w:tcPr>
          <w:p>
            <w:pPr>
              <w:pStyle w:val="TableParagraph"/>
              <w:spacing w:before="131"/>
              <w:ind w:left="848" w:right="841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Zużycie</w:t>
            </w:r>
          </w:p>
        </w:tc>
      </w:tr>
      <w:tr>
        <w:trPr>
          <w:trHeight w:val="264" w:hRule="atLeast"/>
        </w:trPr>
        <w:tc>
          <w:tcPr>
            <w:tcW w:w="566" w:type="dxa"/>
          </w:tcPr>
          <w:p>
            <w:pPr>
              <w:pStyle w:val="TableParagraph"/>
              <w:spacing w:before="3"/>
              <w:ind w:left="110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4092" w:type="dxa"/>
          </w:tcPr>
          <w:p>
            <w:pPr>
              <w:pStyle w:val="TableParagraph"/>
              <w:spacing w:before="3"/>
              <w:ind w:left="110"/>
              <w:rPr>
                <w:sz w:val="20"/>
              </w:rPr>
            </w:pPr>
            <w:r>
              <w:rPr>
                <w:sz w:val="20"/>
              </w:rPr>
              <w:t>kwas fumarowy</w:t>
            </w:r>
          </w:p>
        </w:tc>
        <w:tc>
          <w:tcPr>
            <w:tcW w:w="1579" w:type="dxa"/>
          </w:tcPr>
          <w:p>
            <w:pPr>
              <w:pStyle w:val="TableParagraph"/>
              <w:spacing w:before="3"/>
              <w:ind w:left="271" w:right="265"/>
              <w:jc w:val="center"/>
              <w:rPr>
                <w:sz w:val="20"/>
              </w:rPr>
            </w:pPr>
            <w:r>
              <w:rPr>
                <w:sz w:val="20"/>
              </w:rPr>
              <w:t>Mg/rok</w:t>
            </w:r>
          </w:p>
        </w:tc>
        <w:tc>
          <w:tcPr>
            <w:tcW w:w="2474" w:type="dxa"/>
          </w:tcPr>
          <w:p>
            <w:pPr>
              <w:pStyle w:val="TableParagraph"/>
              <w:spacing w:before="3"/>
              <w:ind w:left="848" w:right="839"/>
              <w:jc w:val="center"/>
              <w:rPr>
                <w:sz w:val="20"/>
              </w:rPr>
            </w:pPr>
            <w:r>
              <w:rPr>
                <w:sz w:val="20"/>
              </w:rPr>
              <w:t>2,4</w:t>
            </w:r>
          </w:p>
        </w:tc>
      </w:tr>
      <w:tr>
        <w:trPr>
          <w:trHeight w:val="340" w:hRule="atLeast"/>
        </w:trPr>
        <w:tc>
          <w:tcPr>
            <w:tcW w:w="566" w:type="dxa"/>
          </w:tcPr>
          <w:p>
            <w:pPr>
              <w:pStyle w:val="TableParagraph"/>
              <w:spacing w:before="2"/>
              <w:ind w:left="110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4092" w:type="dxa"/>
          </w:tcPr>
          <w:p>
            <w:pPr>
              <w:pStyle w:val="TableParagraph"/>
              <w:spacing w:before="2"/>
              <w:ind w:left="110"/>
              <w:rPr>
                <w:sz w:val="20"/>
              </w:rPr>
            </w:pPr>
            <w:r>
              <w:rPr>
                <w:sz w:val="20"/>
              </w:rPr>
              <w:t>kwas siarkowy</w:t>
            </w:r>
          </w:p>
        </w:tc>
        <w:tc>
          <w:tcPr>
            <w:tcW w:w="1579" w:type="dxa"/>
          </w:tcPr>
          <w:p>
            <w:pPr>
              <w:pStyle w:val="TableParagraph"/>
              <w:spacing w:before="2"/>
              <w:ind w:left="271" w:right="265"/>
              <w:jc w:val="center"/>
              <w:rPr>
                <w:sz w:val="20"/>
              </w:rPr>
            </w:pPr>
            <w:r>
              <w:rPr>
                <w:sz w:val="20"/>
              </w:rPr>
              <w:t>Mg/rok</w:t>
            </w:r>
          </w:p>
        </w:tc>
        <w:tc>
          <w:tcPr>
            <w:tcW w:w="2474" w:type="dxa"/>
          </w:tcPr>
          <w:p>
            <w:pPr>
              <w:pStyle w:val="TableParagraph"/>
              <w:spacing w:before="2"/>
              <w:ind w:left="848" w:right="839"/>
              <w:jc w:val="center"/>
              <w:rPr>
                <w:sz w:val="20"/>
              </w:rPr>
            </w:pPr>
            <w:r>
              <w:rPr>
                <w:sz w:val="20"/>
              </w:rPr>
              <w:t>0,6</w:t>
            </w:r>
          </w:p>
        </w:tc>
      </w:tr>
      <w:tr>
        <w:trPr>
          <w:trHeight w:val="263" w:hRule="atLeast"/>
        </w:trPr>
        <w:tc>
          <w:tcPr>
            <w:tcW w:w="566" w:type="dxa"/>
          </w:tcPr>
          <w:p>
            <w:pPr>
              <w:pStyle w:val="TableParagraph"/>
              <w:spacing w:before="2"/>
              <w:ind w:left="110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4092" w:type="dxa"/>
          </w:tcPr>
          <w:p>
            <w:pPr>
              <w:pStyle w:val="TableParagraph"/>
              <w:spacing w:before="2"/>
              <w:ind w:left="110"/>
              <w:rPr>
                <w:sz w:val="20"/>
              </w:rPr>
            </w:pPr>
            <w:r>
              <w:rPr>
                <w:sz w:val="20"/>
              </w:rPr>
              <w:t>etanolan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magnezu</w:t>
            </w:r>
          </w:p>
        </w:tc>
        <w:tc>
          <w:tcPr>
            <w:tcW w:w="1579" w:type="dxa"/>
          </w:tcPr>
          <w:p>
            <w:pPr>
              <w:pStyle w:val="TableParagraph"/>
              <w:spacing w:before="2"/>
              <w:ind w:left="271" w:right="265"/>
              <w:jc w:val="center"/>
              <w:rPr>
                <w:sz w:val="20"/>
              </w:rPr>
            </w:pPr>
            <w:r>
              <w:rPr>
                <w:sz w:val="20"/>
              </w:rPr>
              <w:t>Mg/rok</w:t>
            </w:r>
          </w:p>
        </w:tc>
        <w:tc>
          <w:tcPr>
            <w:tcW w:w="2474" w:type="dxa"/>
          </w:tcPr>
          <w:p>
            <w:pPr>
              <w:pStyle w:val="TableParagraph"/>
              <w:spacing w:before="2"/>
              <w:ind w:left="848" w:right="838"/>
              <w:jc w:val="center"/>
              <w:rPr>
                <w:sz w:val="20"/>
              </w:rPr>
            </w:pPr>
            <w:r>
              <w:rPr>
                <w:sz w:val="20"/>
              </w:rPr>
              <w:t>0,105</w:t>
            </w:r>
          </w:p>
        </w:tc>
      </w:tr>
      <w:tr>
        <w:trPr>
          <w:trHeight w:val="265" w:hRule="atLeast"/>
        </w:trPr>
        <w:tc>
          <w:tcPr>
            <w:tcW w:w="566" w:type="dxa"/>
          </w:tcPr>
          <w:p>
            <w:pPr>
              <w:pStyle w:val="TableParagraph"/>
              <w:spacing w:before="2"/>
              <w:ind w:left="110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4092" w:type="dxa"/>
          </w:tcPr>
          <w:p>
            <w:pPr>
              <w:pStyle w:val="TableParagraph"/>
              <w:spacing w:before="2"/>
              <w:ind w:left="110"/>
              <w:rPr>
                <w:sz w:val="20"/>
              </w:rPr>
            </w:pPr>
            <w:r>
              <w:rPr>
                <w:sz w:val="20"/>
              </w:rPr>
              <w:t>wodorofumaran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etylu</w:t>
            </w:r>
          </w:p>
        </w:tc>
        <w:tc>
          <w:tcPr>
            <w:tcW w:w="1579" w:type="dxa"/>
          </w:tcPr>
          <w:p>
            <w:pPr>
              <w:pStyle w:val="TableParagraph"/>
              <w:spacing w:before="2"/>
              <w:ind w:left="271" w:right="265"/>
              <w:jc w:val="center"/>
              <w:rPr>
                <w:sz w:val="20"/>
              </w:rPr>
            </w:pPr>
            <w:r>
              <w:rPr>
                <w:sz w:val="20"/>
              </w:rPr>
              <w:t>Mg/rok</w:t>
            </w:r>
          </w:p>
        </w:tc>
        <w:tc>
          <w:tcPr>
            <w:tcW w:w="2474" w:type="dxa"/>
          </w:tcPr>
          <w:p>
            <w:pPr>
              <w:pStyle w:val="TableParagraph"/>
              <w:spacing w:before="2"/>
              <w:ind w:left="848" w:right="840"/>
              <w:jc w:val="center"/>
              <w:rPr>
                <w:sz w:val="20"/>
              </w:rPr>
            </w:pPr>
            <w:r>
              <w:rPr>
                <w:sz w:val="20"/>
              </w:rPr>
              <w:t>2,01</w:t>
            </w:r>
          </w:p>
        </w:tc>
      </w:tr>
      <w:tr>
        <w:trPr>
          <w:trHeight w:val="266" w:hRule="atLeast"/>
        </w:trPr>
        <w:tc>
          <w:tcPr>
            <w:tcW w:w="566" w:type="dxa"/>
          </w:tcPr>
          <w:p>
            <w:pPr>
              <w:pStyle w:val="TableParagraph"/>
              <w:spacing w:before="2"/>
              <w:ind w:left="110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4092" w:type="dxa"/>
          </w:tcPr>
          <w:p>
            <w:pPr>
              <w:pStyle w:val="TableParagraph"/>
              <w:spacing w:before="2"/>
              <w:ind w:left="110"/>
              <w:rPr>
                <w:sz w:val="20"/>
              </w:rPr>
            </w:pPr>
            <w:r>
              <w:rPr>
                <w:sz w:val="20"/>
              </w:rPr>
              <w:t>węglan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wapnia</w:t>
            </w:r>
          </w:p>
        </w:tc>
        <w:tc>
          <w:tcPr>
            <w:tcW w:w="1579" w:type="dxa"/>
          </w:tcPr>
          <w:p>
            <w:pPr>
              <w:pStyle w:val="TableParagraph"/>
              <w:spacing w:before="2"/>
              <w:ind w:left="271" w:right="265"/>
              <w:jc w:val="center"/>
              <w:rPr>
                <w:sz w:val="20"/>
              </w:rPr>
            </w:pPr>
            <w:r>
              <w:rPr>
                <w:sz w:val="20"/>
              </w:rPr>
              <w:t>Mg/rok</w:t>
            </w:r>
          </w:p>
        </w:tc>
        <w:tc>
          <w:tcPr>
            <w:tcW w:w="2474" w:type="dxa"/>
          </w:tcPr>
          <w:p>
            <w:pPr>
              <w:pStyle w:val="TableParagraph"/>
              <w:spacing w:before="2"/>
              <w:ind w:left="848" w:right="840"/>
              <w:jc w:val="center"/>
              <w:rPr>
                <w:sz w:val="20"/>
              </w:rPr>
            </w:pPr>
            <w:r>
              <w:rPr>
                <w:sz w:val="20"/>
              </w:rPr>
              <w:t>0,59</w:t>
            </w:r>
          </w:p>
        </w:tc>
      </w:tr>
      <w:tr>
        <w:trPr>
          <w:trHeight w:val="263" w:hRule="atLeast"/>
        </w:trPr>
        <w:tc>
          <w:tcPr>
            <w:tcW w:w="566" w:type="dxa"/>
          </w:tcPr>
          <w:p>
            <w:pPr>
              <w:pStyle w:val="TableParagraph"/>
              <w:spacing w:before="2"/>
              <w:ind w:left="110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4092" w:type="dxa"/>
          </w:tcPr>
          <w:p>
            <w:pPr>
              <w:pStyle w:val="TableParagraph"/>
              <w:spacing w:before="2"/>
              <w:ind w:left="110"/>
              <w:rPr>
                <w:sz w:val="20"/>
              </w:rPr>
            </w:pPr>
            <w:r>
              <w:rPr>
                <w:sz w:val="20"/>
              </w:rPr>
              <w:t>bezwodnik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maleinowy</w:t>
            </w:r>
          </w:p>
        </w:tc>
        <w:tc>
          <w:tcPr>
            <w:tcW w:w="1579" w:type="dxa"/>
          </w:tcPr>
          <w:p>
            <w:pPr>
              <w:pStyle w:val="TableParagraph"/>
              <w:spacing w:before="2"/>
              <w:ind w:left="271" w:right="265"/>
              <w:jc w:val="center"/>
              <w:rPr>
                <w:sz w:val="20"/>
              </w:rPr>
            </w:pPr>
            <w:r>
              <w:rPr>
                <w:sz w:val="20"/>
              </w:rPr>
              <w:t>Mg/rok</w:t>
            </w:r>
          </w:p>
        </w:tc>
        <w:tc>
          <w:tcPr>
            <w:tcW w:w="2474" w:type="dxa"/>
          </w:tcPr>
          <w:p>
            <w:pPr>
              <w:pStyle w:val="TableParagraph"/>
              <w:spacing w:before="2"/>
              <w:ind w:left="848" w:right="839"/>
              <w:jc w:val="center"/>
              <w:rPr>
                <w:sz w:val="20"/>
              </w:rPr>
            </w:pPr>
            <w:r>
              <w:rPr>
                <w:sz w:val="20"/>
              </w:rPr>
              <w:t>2,2</w:t>
            </w:r>
          </w:p>
        </w:tc>
      </w:tr>
      <w:tr>
        <w:trPr>
          <w:trHeight w:val="265" w:hRule="atLeast"/>
        </w:trPr>
        <w:tc>
          <w:tcPr>
            <w:tcW w:w="566" w:type="dxa"/>
          </w:tcPr>
          <w:p>
            <w:pPr>
              <w:pStyle w:val="TableParagraph"/>
              <w:spacing w:before="2"/>
              <w:ind w:left="110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4092" w:type="dxa"/>
          </w:tcPr>
          <w:p>
            <w:pPr>
              <w:pStyle w:val="TableParagraph"/>
              <w:spacing w:before="2"/>
              <w:ind w:left="110"/>
              <w:rPr>
                <w:sz w:val="20"/>
              </w:rPr>
            </w:pPr>
            <w:r>
              <w:rPr>
                <w:sz w:val="20"/>
              </w:rPr>
              <w:t>chlorek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tionylu</w:t>
            </w:r>
          </w:p>
        </w:tc>
        <w:tc>
          <w:tcPr>
            <w:tcW w:w="1579" w:type="dxa"/>
          </w:tcPr>
          <w:p>
            <w:pPr>
              <w:pStyle w:val="TableParagraph"/>
              <w:spacing w:before="2"/>
              <w:ind w:left="271" w:right="265"/>
              <w:jc w:val="center"/>
              <w:rPr>
                <w:sz w:val="20"/>
              </w:rPr>
            </w:pPr>
            <w:r>
              <w:rPr>
                <w:sz w:val="20"/>
              </w:rPr>
              <w:t>Mg/rok</w:t>
            </w:r>
          </w:p>
        </w:tc>
        <w:tc>
          <w:tcPr>
            <w:tcW w:w="2474" w:type="dxa"/>
          </w:tcPr>
          <w:p>
            <w:pPr>
              <w:pStyle w:val="TableParagraph"/>
              <w:spacing w:before="2"/>
              <w:ind w:left="848" w:right="839"/>
              <w:jc w:val="center"/>
              <w:rPr>
                <w:sz w:val="20"/>
              </w:rPr>
            </w:pPr>
            <w:r>
              <w:rPr>
                <w:sz w:val="20"/>
              </w:rPr>
              <w:t>0,1</w:t>
            </w:r>
          </w:p>
        </w:tc>
      </w:tr>
    </w:tbl>
    <w:p>
      <w:pPr>
        <w:spacing w:after="0"/>
        <w:jc w:val="center"/>
        <w:rPr>
          <w:sz w:val="20"/>
        </w:rPr>
        <w:sectPr>
          <w:pgSz w:w="11910" w:h="16840"/>
          <w:pgMar w:header="0" w:footer="818" w:top="1580" w:bottom="1080" w:left="1240" w:right="1020"/>
        </w:sectPr>
      </w:pPr>
    </w:p>
    <w:tbl>
      <w:tblPr>
        <w:tblW w:w="0" w:type="auto"/>
        <w:jc w:val="left"/>
        <w:tblInd w:w="3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6"/>
        <w:gridCol w:w="4092"/>
        <w:gridCol w:w="1579"/>
        <w:gridCol w:w="2474"/>
      </w:tblGrid>
      <w:tr>
        <w:trPr>
          <w:trHeight w:val="265" w:hRule="atLeast"/>
        </w:trPr>
        <w:tc>
          <w:tcPr>
            <w:tcW w:w="566" w:type="dxa"/>
          </w:tcPr>
          <w:p>
            <w:pPr>
              <w:pStyle w:val="TableParagraph"/>
              <w:spacing w:before="2"/>
              <w:ind w:left="110"/>
              <w:rPr>
                <w:sz w:val="20"/>
              </w:rPr>
            </w:pPr>
            <w:r>
              <w:rPr>
                <w:sz w:val="20"/>
              </w:rPr>
              <w:t>8.</w:t>
            </w:r>
          </w:p>
        </w:tc>
        <w:tc>
          <w:tcPr>
            <w:tcW w:w="4092" w:type="dxa"/>
          </w:tcPr>
          <w:p>
            <w:pPr>
              <w:pStyle w:val="TableParagraph"/>
              <w:spacing w:before="2"/>
              <w:ind w:left="110"/>
              <w:rPr>
                <w:sz w:val="20"/>
              </w:rPr>
            </w:pPr>
            <w:r>
              <w:rPr>
                <w:sz w:val="20"/>
              </w:rPr>
              <w:t>tlenek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cynku</w:t>
            </w:r>
          </w:p>
        </w:tc>
        <w:tc>
          <w:tcPr>
            <w:tcW w:w="1579" w:type="dxa"/>
          </w:tcPr>
          <w:p>
            <w:pPr>
              <w:pStyle w:val="TableParagraph"/>
              <w:spacing w:before="2"/>
              <w:ind w:left="271" w:right="265"/>
              <w:jc w:val="center"/>
              <w:rPr>
                <w:sz w:val="20"/>
              </w:rPr>
            </w:pPr>
            <w:r>
              <w:rPr>
                <w:sz w:val="20"/>
              </w:rPr>
              <w:t>Mg/rok</w:t>
            </w:r>
          </w:p>
        </w:tc>
        <w:tc>
          <w:tcPr>
            <w:tcW w:w="2474" w:type="dxa"/>
          </w:tcPr>
          <w:p>
            <w:pPr>
              <w:pStyle w:val="TableParagraph"/>
              <w:spacing w:before="2"/>
              <w:ind w:left="848" w:right="839"/>
              <w:jc w:val="center"/>
              <w:rPr>
                <w:sz w:val="20"/>
              </w:rPr>
            </w:pPr>
            <w:r>
              <w:rPr>
                <w:sz w:val="20"/>
              </w:rPr>
              <w:t>0,1</w:t>
            </w:r>
          </w:p>
        </w:tc>
      </w:tr>
      <w:tr>
        <w:trPr>
          <w:trHeight w:val="264" w:hRule="atLeast"/>
        </w:trPr>
        <w:tc>
          <w:tcPr>
            <w:tcW w:w="566" w:type="dxa"/>
          </w:tcPr>
          <w:p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9.</w:t>
            </w:r>
          </w:p>
        </w:tc>
        <w:tc>
          <w:tcPr>
            <w:tcW w:w="4092" w:type="dxa"/>
          </w:tcPr>
          <w:p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HCl</w:t>
            </w:r>
          </w:p>
        </w:tc>
        <w:tc>
          <w:tcPr>
            <w:tcW w:w="1579" w:type="dxa"/>
          </w:tcPr>
          <w:p>
            <w:pPr>
              <w:pStyle w:val="TableParagraph"/>
              <w:ind w:left="271" w:right="265"/>
              <w:jc w:val="center"/>
              <w:rPr>
                <w:sz w:val="20"/>
              </w:rPr>
            </w:pPr>
            <w:r>
              <w:rPr>
                <w:sz w:val="20"/>
              </w:rPr>
              <w:t>Mg/rok</w:t>
            </w:r>
          </w:p>
        </w:tc>
        <w:tc>
          <w:tcPr>
            <w:tcW w:w="2474" w:type="dxa"/>
          </w:tcPr>
          <w:p>
            <w:pPr>
              <w:pStyle w:val="TableParagraph"/>
              <w:ind w:left="1042"/>
              <w:rPr>
                <w:sz w:val="20"/>
              </w:rPr>
            </w:pPr>
            <w:r>
              <w:rPr>
                <w:sz w:val="20"/>
              </w:rPr>
              <w:t>2,85</w:t>
            </w:r>
          </w:p>
        </w:tc>
      </w:tr>
      <w:tr>
        <w:trPr>
          <w:trHeight w:val="265" w:hRule="atLeast"/>
        </w:trPr>
        <w:tc>
          <w:tcPr>
            <w:tcW w:w="566" w:type="dxa"/>
          </w:tcPr>
          <w:p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10.</w:t>
            </w:r>
          </w:p>
        </w:tc>
        <w:tc>
          <w:tcPr>
            <w:tcW w:w="4092" w:type="dxa"/>
          </w:tcPr>
          <w:p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NaOH</w:t>
            </w:r>
          </w:p>
        </w:tc>
        <w:tc>
          <w:tcPr>
            <w:tcW w:w="1579" w:type="dxa"/>
          </w:tcPr>
          <w:p>
            <w:pPr>
              <w:pStyle w:val="TableParagraph"/>
              <w:ind w:left="271" w:right="265"/>
              <w:jc w:val="center"/>
              <w:rPr>
                <w:sz w:val="20"/>
              </w:rPr>
            </w:pPr>
            <w:r>
              <w:rPr>
                <w:sz w:val="20"/>
              </w:rPr>
              <w:t>Mg/rok</w:t>
            </w:r>
          </w:p>
        </w:tc>
        <w:tc>
          <w:tcPr>
            <w:tcW w:w="2474" w:type="dxa"/>
          </w:tcPr>
          <w:p>
            <w:pPr>
              <w:pStyle w:val="TableParagraph"/>
              <w:ind w:left="848" w:right="839"/>
              <w:jc w:val="center"/>
              <w:rPr>
                <w:sz w:val="20"/>
              </w:rPr>
            </w:pPr>
            <w:r>
              <w:rPr>
                <w:sz w:val="20"/>
              </w:rPr>
              <w:t>4,5</w:t>
            </w:r>
          </w:p>
        </w:tc>
      </w:tr>
      <w:tr>
        <w:trPr>
          <w:trHeight w:val="263" w:hRule="atLeast"/>
        </w:trPr>
        <w:tc>
          <w:tcPr>
            <w:tcW w:w="566" w:type="dxa"/>
          </w:tcPr>
          <w:p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11.</w:t>
            </w:r>
          </w:p>
        </w:tc>
        <w:tc>
          <w:tcPr>
            <w:tcW w:w="4092" w:type="dxa"/>
          </w:tcPr>
          <w:p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węgiel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aktywny</w:t>
            </w:r>
          </w:p>
        </w:tc>
        <w:tc>
          <w:tcPr>
            <w:tcW w:w="1579" w:type="dxa"/>
          </w:tcPr>
          <w:p>
            <w:pPr>
              <w:pStyle w:val="TableParagraph"/>
              <w:ind w:left="271" w:right="265"/>
              <w:jc w:val="center"/>
              <w:rPr>
                <w:sz w:val="20"/>
              </w:rPr>
            </w:pPr>
            <w:r>
              <w:rPr>
                <w:sz w:val="20"/>
              </w:rPr>
              <w:t>Mg/rok</w:t>
            </w:r>
          </w:p>
        </w:tc>
        <w:tc>
          <w:tcPr>
            <w:tcW w:w="2474" w:type="dxa"/>
          </w:tcPr>
          <w:p>
            <w:pPr>
              <w:pStyle w:val="TableParagraph"/>
              <w:ind w:left="848" w:right="839"/>
              <w:jc w:val="center"/>
              <w:rPr>
                <w:sz w:val="20"/>
              </w:rPr>
            </w:pPr>
            <w:r>
              <w:rPr>
                <w:sz w:val="20"/>
              </w:rPr>
              <w:t>0,7</w:t>
            </w:r>
          </w:p>
        </w:tc>
      </w:tr>
      <w:tr>
        <w:trPr>
          <w:trHeight w:val="263" w:hRule="atLeast"/>
        </w:trPr>
        <w:tc>
          <w:tcPr>
            <w:tcW w:w="566" w:type="dxa"/>
          </w:tcPr>
          <w:p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12.</w:t>
            </w:r>
          </w:p>
        </w:tc>
        <w:tc>
          <w:tcPr>
            <w:tcW w:w="4092" w:type="dxa"/>
          </w:tcPr>
          <w:p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salicylan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sodu</w:t>
            </w:r>
          </w:p>
        </w:tc>
        <w:tc>
          <w:tcPr>
            <w:tcW w:w="1579" w:type="dxa"/>
          </w:tcPr>
          <w:p>
            <w:pPr>
              <w:pStyle w:val="TableParagraph"/>
              <w:ind w:left="271" w:right="265"/>
              <w:jc w:val="center"/>
              <w:rPr>
                <w:sz w:val="20"/>
              </w:rPr>
            </w:pPr>
            <w:r>
              <w:rPr>
                <w:sz w:val="20"/>
              </w:rPr>
              <w:t>Mg/rok</w:t>
            </w:r>
          </w:p>
        </w:tc>
        <w:tc>
          <w:tcPr>
            <w:tcW w:w="2474" w:type="dxa"/>
          </w:tcPr>
          <w:p>
            <w:pPr>
              <w:pStyle w:val="TableParagraph"/>
              <w:ind w:left="987"/>
              <w:rPr>
                <w:sz w:val="20"/>
              </w:rPr>
            </w:pPr>
            <w:r>
              <w:rPr>
                <w:sz w:val="20"/>
              </w:rPr>
              <w:t>31,33</w:t>
            </w:r>
          </w:p>
        </w:tc>
      </w:tr>
      <w:tr>
        <w:trPr>
          <w:trHeight w:val="280" w:hRule="atLeast"/>
        </w:trPr>
        <w:tc>
          <w:tcPr>
            <w:tcW w:w="566" w:type="dxa"/>
          </w:tcPr>
          <w:p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13.</w:t>
            </w:r>
          </w:p>
        </w:tc>
        <w:tc>
          <w:tcPr>
            <w:tcW w:w="4092" w:type="dxa"/>
          </w:tcPr>
          <w:p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tlenek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magnezu</w:t>
            </w:r>
          </w:p>
        </w:tc>
        <w:tc>
          <w:tcPr>
            <w:tcW w:w="1579" w:type="dxa"/>
          </w:tcPr>
          <w:p>
            <w:pPr>
              <w:pStyle w:val="TableParagraph"/>
              <w:ind w:left="271" w:right="265"/>
              <w:jc w:val="center"/>
              <w:rPr>
                <w:sz w:val="20"/>
              </w:rPr>
            </w:pPr>
            <w:r>
              <w:rPr>
                <w:sz w:val="20"/>
              </w:rPr>
              <w:t>Mg/rok</w:t>
            </w:r>
          </w:p>
        </w:tc>
        <w:tc>
          <w:tcPr>
            <w:tcW w:w="2474" w:type="dxa"/>
          </w:tcPr>
          <w:p>
            <w:pPr>
              <w:pStyle w:val="TableParagraph"/>
              <w:ind w:left="848" w:right="839"/>
              <w:jc w:val="center"/>
              <w:rPr>
                <w:sz w:val="20"/>
              </w:rPr>
            </w:pPr>
            <w:r>
              <w:rPr>
                <w:sz w:val="20"/>
              </w:rPr>
              <w:t>0,9</w:t>
            </w:r>
          </w:p>
        </w:tc>
      </w:tr>
      <w:tr>
        <w:trPr>
          <w:trHeight w:val="263" w:hRule="atLeast"/>
        </w:trPr>
        <w:tc>
          <w:tcPr>
            <w:tcW w:w="566" w:type="dxa"/>
          </w:tcPr>
          <w:p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14.</w:t>
            </w:r>
          </w:p>
        </w:tc>
        <w:tc>
          <w:tcPr>
            <w:tcW w:w="4092" w:type="dxa"/>
          </w:tcPr>
          <w:p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alkohol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p-hydroksybenzylowy</w:t>
            </w:r>
          </w:p>
        </w:tc>
        <w:tc>
          <w:tcPr>
            <w:tcW w:w="1579" w:type="dxa"/>
          </w:tcPr>
          <w:p>
            <w:pPr>
              <w:pStyle w:val="TableParagraph"/>
              <w:ind w:left="271" w:right="265"/>
              <w:jc w:val="center"/>
              <w:rPr>
                <w:sz w:val="20"/>
              </w:rPr>
            </w:pPr>
            <w:r>
              <w:rPr>
                <w:sz w:val="20"/>
              </w:rPr>
              <w:t>Mg/rok</w:t>
            </w:r>
          </w:p>
        </w:tc>
        <w:tc>
          <w:tcPr>
            <w:tcW w:w="2474" w:type="dxa"/>
          </w:tcPr>
          <w:p>
            <w:pPr>
              <w:pStyle w:val="TableParagraph"/>
              <w:ind w:left="848" w:right="839"/>
              <w:jc w:val="center"/>
              <w:rPr>
                <w:sz w:val="20"/>
              </w:rPr>
            </w:pPr>
            <w:r>
              <w:rPr>
                <w:sz w:val="20"/>
              </w:rPr>
              <w:t>1,9</w:t>
            </w:r>
          </w:p>
        </w:tc>
      </w:tr>
      <w:tr>
        <w:trPr>
          <w:trHeight w:val="265" w:hRule="atLeast"/>
        </w:trPr>
        <w:tc>
          <w:tcPr>
            <w:tcW w:w="566" w:type="dxa"/>
          </w:tcPr>
          <w:p>
            <w:pPr>
              <w:pStyle w:val="TableParagraph"/>
              <w:spacing w:before="2"/>
              <w:ind w:left="110"/>
              <w:rPr>
                <w:sz w:val="20"/>
              </w:rPr>
            </w:pPr>
            <w:r>
              <w:rPr>
                <w:sz w:val="20"/>
              </w:rPr>
              <w:t>15.</w:t>
            </w:r>
          </w:p>
        </w:tc>
        <w:tc>
          <w:tcPr>
            <w:tcW w:w="4092" w:type="dxa"/>
          </w:tcPr>
          <w:p>
            <w:pPr>
              <w:pStyle w:val="TableParagraph"/>
              <w:spacing w:before="2"/>
              <w:ind w:left="110"/>
              <w:rPr>
                <w:sz w:val="20"/>
              </w:rPr>
            </w:pPr>
            <w:r>
              <w:rPr>
                <w:sz w:val="20"/>
              </w:rPr>
              <w:t>amberlyst</w:t>
            </w:r>
          </w:p>
        </w:tc>
        <w:tc>
          <w:tcPr>
            <w:tcW w:w="1579" w:type="dxa"/>
          </w:tcPr>
          <w:p>
            <w:pPr>
              <w:pStyle w:val="TableParagraph"/>
              <w:spacing w:before="2"/>
              <w:ind w:left="271" w:right="265"/>
              <w:jc w:val="center"/>
              <w:rPr>
                <w:sz w:val="20"/>
              </w:rPr>
            </w:pPr>
            <w:r>
              <w:rPr>
                <w:sz w:val="20"/>
              </w:rPr>
              <w:t>Mg/rok</w:t>
            </w:r>
          </w:p>
        </w:tc>
        <w:tc>
          <w:tcPr>
            <w:tcW w:w="2474" w:type="dxa"/>
          </w:tcPr>
          <w:p>
            <w:pPr>
              <w:pStyle w:val="TableParagraph"/>
              <w:spacing w:before="2"/>
              <w:ind w:left="848" w:right="839"/>
              <w:jc w:val="center"/>
              <w:rPr>
                <w:sz w:val="20"/>
              </w:rPr>
            </w:pPr>
            <w:r>
              <w:rPr>
                <w:sz w:val="20"/>
              </w:rPr>
              <w:t>1,5</w:t>
            </w:r>
          </w:p>
        </w:tc>
      </w:tr>
      <w:tr>
        <w:trPr>
          <w:trHeight w:val="263" w:hRule="atLeast"/>
        </w:trPr>
        <w:tc>
          <w:tcPr>
            <w:tcW w:w="566" w:type="dxa"/>
          </w:tcPr>
          <w:p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16.</w:t>
            </w:r>
          </w:p>
        </w:tc>
        <w:tc>
          <w:tcPr>
            <w:tcW w:w="4092" w:type="dxa"/>
          </w:tcPr>
          <w:p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węglan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potasu</w:t>
            </w:r>
          </w:p>
        </w:tc>
        <w:tc>
          <w:tcPr>
            <w:tcW w:w="1579" w:type="dxa"/>
          </w:tcPr>
          <w:p>
            <w:pPr>
              <w:pStyle w:val="TableParagraph"/>
              <w:ind w:left="271" w:right="265"/>
              <w:jc w:val="center"/>
              <w:rPr>
                <w:sz w:val="20"/>
              </w:rPr>
            </w:pPr>
            <w:r>
              <w:rPr>
                <w:sz w:val="20"/>
              </w:rPr>
              <w:t>Mg/rok</w:t>
            </w:r>
          </w:p>
        </w:tc>
        <w:tc>
          <w:tcPr>
            <w:tcW w:w="2474" w:type="dxa"/>
          </w:tcPr>
          <w:p>
            <w:pPr>
              <w:pStyle w:val="TableParagraph"/>
              <w:ind w:left="987"/>
              <w:rPr>
                <w:sz w:val="20"/>
              </w:rPr>
            </w:pPr>
            <w:r>
              <w:rPr>
                <w:sz w:val="20"/>
              </w:rPr>
              <w:t>0,238</w:t>
            </w:r>
          </w:p>
        </w:tc>
      </w:tr>
      <w:tr>
        <w:trPr>
          <w:trHeight w:val="266" w:hRule="atLeast"/>
        </w:trPr>
        <w:tc>
          <w:tcPr>
            <w:tcW w:w="566" w:type="dxa"/>
          </w:tcPr>
          <w:p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17.</w:t>
            </w:r>
          </w:p>
        </w:tc>
        <w:tc>
          <w:tcPr>
            <w:tcW w:w="4092" w:type="dxa"/>
          </w:tcPr>
          <w:p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siarczan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magnezu bezw.</w:t>
            </w:r>
          </w:p>
        </w:tc>
        <w:tc>
          <w:tcPr>
            <w:tcW w:w="1579" w:type="dxa"/>
          </w:tcPr>
          <w:p>
            <w:pPr>
              <w:pStyle w:val="TableParagraph"/>
              <w:ind w:left="271" w:right="265"/>
              <w:jc w:val="center"/>
              <w:rPr>
                <w:sz w:val="20"/>
              </w:rPr>
            </w:pPr>
            <w:r>
              <w:rPr>
                <w:sz w:val="20"/>
              </w:rPr>
              <w:t>Mg/rok</w:t>
            </w:r>
          </w:p>
        </w:tc>
        <w:tc>
          <w:tcPr>
            <w:tcW w:w="2474" w:type="dxa"/>
          </w:tcPr>
          <w:p>
            <w:pPr>
              <w:pStyle w:val="TableParagraph"/>
              <w:ind w:left="848" w:right="839"/>
              <w:jc w:val="center"/>
              <w:rPr>
                <w:sz w:val="20"/>
              </w:rPr>
            </w:pPr>
            <w:r>
              <w:rPr>
                <w:sz w:val="20"/>
              </w:rPr>
              <w:t>2,7</w:t>
            </w:r>
          </w:p>
        </w:tc>
      </w:tr>
      <w:tr>
        <w:trPr>
          <w:trHeight w:val="263" w:hRule="atLeast"/>
        </w:trPr>
        <w:tc>
          <w:tcPr>
            <w:tcW w:w="566" w:type="dxa"/>
          </w:tcPr>
          <w:p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18.</w:t>
            </w:r>
          </w:p>
        </w:tc>
        <w:tc>
          <w:tcPr>
            <w:tcW w:w="4092" w:type="dxa"/>
          </w:tcPr>
          <w:p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chlorek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sodu</w:t>
            </w:r>
          </w:p>
        </w:tc>
        <w:tc>
          <w:tcPr>
            <w:tcW w:w="1579" w:type="dxa"/>
          </w:tcPr>
          <w:p>
            <w:pPr>
              <w:pStyle w:val="TableParagraph"/>
              <w:ind w:left="271" w:right="265"/>
              <w:jc w:val="center"/>
              <w:rPr>
                <w:sz w:val="20"/>
              </w:rPr>
            </w:pPr>
            <w:r>
              <w:rPr>
                <w:sz w:val="20"/>
              </w:rPr>
              <w:t>Mg/rok</w:t>
            </w:r>
          </w:p>
        </w:tc>
        <w:tc>
          <w:tcPr>
            <w:tcW w:w="2474" w:type="dxa"/>
          </w:tcPr>
          <w:p>
            <w:pPr>
              <w:pStyle w:val="TableParagraph"/>
              <w:ind w:left="848" w:right="839"/>
              <w:jc w:val="center"/>
              <w:rPr>
                <w:sz w:val="20"/>
              </w:rPr>
            </w:pPr>
            <w:r>
              <w:rPr>
                <w:sz w:val="20"/>
              </w:rPr>
              <w:t>3,6</w:t>
            </w:r>
          </w:p>
        </w:tc>
      </w:tr>
      <w:tr>
        <w:trPr>
          <w:trHeight w:val="263" w:hRule="atLeast"/>
        </w:trPr>
        <w:tc>
          <w:tcPr>
            <w:tcW w:w="566" w:type="dxa"/>
          </w:tcPr>
          <w:p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19.</w:t>
            </w:r>
          </w:p>
        </w:tc>
        <w:tc>
          <w:tcPr>
            <w:tcW w:w="4092" w:type="dxa"/>
          </w:tcPr>
          <w:p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woda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amoniakalna</w:t>
            </w:r>
          </w:p>
        </w:tc>
        <w:tc>
          <w:tcPr>
            <w:tcW w:w="1579" w:type="dxa"/>
          </w:tcPr>
          <w:p>
            <w:pPr>
              <w:pStyle w:val="TableParagraph"/>
              <w:ind w:left="271" w:right="265"/>
              <w:jc w:val="center"/>
              <w:rPr>
                <w:sz w:val="20"/>
              </w:rPr>
            </w:pPr>
            <w:r>
              <w:rPr>
                <w:sz w:val="20"/>
              </w:rPr>
              <w:t>Mg/rok</w:t>
            </w:r>
          </w:p>
        </w:tc>
        <w:tc>
          <w:tcPr>
            <w:tcW w:w="2474" w:type="dxa"/>
          </w:tcPr>
          <w:p>
            <w:pPr>
              <w:pStyle w:val="TableParagraph"/>
              <w:ind w:left="848" w:right="839"/>
              <w:jc w:val="center"/>
              <w:rPr>
                <w:sz w:val="20"/>
              </w:rPr>
            </w:pPr>
            <w:r>
              <w:rPr>
                <w:sz w:val="20"/>
              </w:rPr>
              <w:t>4,8</w:t>
            </w:r>
          </w:p>
        </w:tc>
      </w:tr>
      <w:tr>
        <w:trPr>
          <w:trHeight w:val="265" w:hRule="atLeast"/>
        </w:trPr>
        <w:tc>
          <w:tcPr>
            <w:tcW w:w="566" w:type="dxa"/>
          </w:tcPr>
          <w:p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20.</w:t>
            </w:r>
          </w:p>
        </w:tc>
        <w:tc>
          <w:tcPr>
            <w:tcW w:w="4092" w:type="dxa"/>
          </w:tcPr>
          <w:p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wodorosiarczyn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sodu</w:t>
            </w:r>
          </w:p>
        </w:tc>
        <w:tc>
          <w:tcPr>
            <w:tcW w:w="1579" w:type="dxa"/>
          </w:tcPr>
          <w:p>
            <w:pPr>
              <w:pStyle w:val="TableParagraph"/>
              <w:ind w:left="271" w:right="265"/>
              <w:jc w:val="center"/>
              <w:rPr>
                <w:sz w:val="20"/>
              </w:rPr>
            </w:pPr>
            <w:r>
              <w:rPr>
                <w:sz w:val="20"/>
              </w:rPr>
              <w:t>Mg/rok</w:t>
            </w:r>
          </w:p>
        </w:tc>
        <w:tc>
          <w:tcPr>
            <w:tcW w:w="2474" w:type="dxa"/>
          </w:tcPr>
          <w:p>
            <w:pPr>
              <w:pStyle w:val="TableParagraph"/>
              <w:ind w:left="1042"/>
              <w:rPr>
                <w:sz w:val="20"/>
              </w:rPr>
            </w:pPr>
            <w:r>
              <w:rPr>
                <w:sz w:val="20"/>
              </w:rPr>
              <w:t>3,09</w:t>
            </w:r>
          </w:p>
        </w:tc>
      </w:tr>
      <w:tr>
        <w:trPr>
          <w:trHeight w:val="263" w:hRule="atLeast"/>
        </w:trPr>
        <w:tc>
          <w:tcPr>
            <w:tcW w:w="566" w:type="dxa"/>
          </w:tcPr>
          <w:p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21.</w:t>
            </w:r>
          </w:p>
        </w:tc>
        <w:tc>
          <w:tcPr>
            <w:tcW w:w="4092" w:type="dxa"/>
          </w:tcPr>
          <w:p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trójchlorek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fosforu</w:t>
            </w:r>
          </w:p>
        </w:tc>
        <w:tc>
          <w:tcPr>
            <w:tcW w:w="1579" w:type="dxa"/>
          </w:tcPr>
          <w:p>
            <w:pPr>
              <w:pStyle w:val="TableParagraph"/>
              <w:ind w:left="271" w:right="265"/>
              <w:jc w:val="center"/>
              <w:rPr>
                <w:sz w:val="20"/>
              </w:rPr>
            </w:pPr>
            <w:r>
              <w:rPr>
                <w:sz w:val="20"/>
              </w:rPr>
              <w:t>Mg/rok</w:t>
            </w:r>
          </w:p>
        </w:tc>
        <w:tc>
          <w:tcPr>
            <w:tcW w:w="2474" w:type="dxa"/>
          </w:tcPr>
          <w:p>
            <w:pPr>
              <w:pStyle w:val="TableParagraph"/>
              <w:ind w:left="848" w:right="839"/>
              <w:jc w:val="center"/>
              <w:rPr>
                <w:sz w:val="20"/>
              </w:rPr>
            </w:pPr>
            <w:r>
              <w:rPr>
                <w:sz w:val="20"/>
              </w:rPr>
              <w:t>5,9</w:t>
            </w:r>
          </w:p>
        </w:tc>
      </w:tr>
      <w:tr>
        <w:trPr>
          <w:trHeight w:val="263" w:hRule="atLeast"/>
        </w:trPr>
        <w:tc>
          <w:tcPr>
            <w:tcW w:w="566" w:type="dxa"/>
          </w:tcPr>
          <w:p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22.</w:t>
            </w:r>
          </w:p>
        </w:tc>
        <w:tc>
          <w:tcPr>
            <w:tcW w:w="4092" w:type="dxa"/>
          </w:tcPr>
          <w:p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trójchlorek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glinu</w:t>
            </w:r>
          </w:p>
        </w:tc>
        <w:tc>
          <w:tcPr>
            <w:tcW w:w="1579" w:type="dxa"/>
          </w:tcPr>
          <w:p>
            <w:pPr>
              <w:pStyle w:val="TableParagraph"/>
              <w:ind w:left="271" w:right="265"/>
              <w:jc w:val="center"/>
              <w:rPr>
                <w:sz w:val="20"/>
              </w:rPr>
            </w:pPr>
            <w:r>
              <w:rPr>
                <w:sz w:val="20"/>
              </w:rPr>
              <w:t>Mg/rok</w:t>
            </w:r>
          </w:p>
        </w:tc>
        <w:tc>
          <w:tcPr>
            <w:tcW w:w="2474" w:type="dxa"/>
          </w:tcPr>
          <w:p>
            <w:pPr>
              <w:pStyle w:val="TableParagraph"/>
              <w:ind w:left="848" w:right="839"/>
              <w:jc w:val="center"/>
              <w:rPr>
                <w:sz w:val="20"/>
              </w:rPr>
            </w:pPr>
            <w:r>
              <w:rPr>
                <w:sz w:val="20"/>
              </w:rPr>
              <w:t>3,3</w:t>
            </w:r>
          </w:p>
        </w:tc>
      </w:tr>
      <w:tr>
        <w:trPr>
          <w:trHeight w:val="266" w:hRule="atLeast"/>
        </w:trPr>
        <w:tc>
          <w:tcPr>
            <w:tcW w:w="566" w:type="dxa"/>
          </w:tcPr>
          <w:p>
            <w:pPr>
              <w:pStyle w:val="TableParagraph"/>
              <w:spacing w:before="3"/>
              <w:ind w:left="110"/>
              <w:rPr>
                <w:sz w:val="20"/>
              </w:rPr>
            </w:pPr>
            <w:r>
              <w:rPr>
                <w:sz w:val="20"/>
              </w:rPr>
              <w:t>23.</w:t>
            </w:r>
          </w:p>
        </w:tc>
        <w:tc>
          <w:tcPr>
            <w:tcW w:w="4092" w:type="dxa"/>
          </w:tcPr>
          <w:p>
            <w:pPr>
              <w:pStyle w:val="TableParagraph"/>
              <w:spacing w:before="3"/>
              <w:ind w:left="110"/>
              <w:rPr>
                <w:sz w:val="20"/>
              </w:rPr>
            </w:pPr>
            <w:r>
              <w:rPr>
                <w:sz w:val="20"/>
              </w:rPr>
              <w:t>chlorowodorek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piperydyny</w:t>
            </w:r>
          </w:p>
        </w:tc>
        <w:tc>
          <w:tcPr>
            <w:tcW w:w="1579" w:type="dxa"/>
          </w:tcPr>
          <w:p>
            <w:pPr>
              <w:pStyle w:val="TableParagraph"/>
              <w:spacing w:before="3"/>
              <w:ind w:left="271" w:right="265"/>
              <w:jc w:val="center"/>
              <w:rPr>
                <w:sz w:val="20"/>
              </w:rPr>
            </w:pPr>
            <w:r>
              <w:rPr>
                <w:sz w:val="20"/>
              </w:rPr>
              <w:t>Mg/rok</w:t>
            </w:r>
          </w:p>
        </w:tc>
        <w:tc>
          <w:tcPr>
            <w:tcW w:w="2474" w:type="dxa"/>
          </w:tcPr>
          <w:p>
            <w:pPr>
              <w:pStyle w:val="TableParagraph"/>
              <w:spacing w:before="3"/>
              <w:ind w:left="848" w:right="839"/>
              <w:jc w:val="center"/>
              <w:rPr>
                <w:sz w:val="20"/>
              </w:rPr>
            </w:pPr>
            <w:r>
              <w:rPr>
                <w:sz w:val="20"/>
              </w:rPr>
              <w:t>2,0</w:t>
            </w:r>
          </w:p>
        </w:tc>
      </w:tr>
      <w:tr>
        <w:trPr>
          <w:trHeight w:val="263" w:hRule="atLeast"/>
        </w:trPr>
        <w:tc>
          <w:tcPr>
            <w:tcW w:w="566" w:type="dxa"/>
          </w:tcPr>
          <w:p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24.</w:t>
            </w:r>
          </w:p>
        </w:tc>
        <w:tc>
          <w:tcPr>
            <w:tcW w:w="4092" w:type="dxa"/>
          </w:tcPr>
          <w:p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paraformaldehyd</w:t>
            </w:r>
          </w:p>
        </w:tc>
        <w:tc>
          <w:tcPr>
            <w:tcW w:w="1579" w:type="dxa"/>
          </w:tcPr>
          <w:p>
            <w:pPr>
              <w:pStyle w:val="TableParagraph"/>
              <w:ind w:left="271" w:right="265"/>
              <w:jc w:val="center"/>
              <w:rPr>
                <w:sz w:val="20"/>
              </w:rPr>
            </w:pPr>
            <w:r>
              <w:rPr>
                <w:sz w:val="20"/>
              </w:rPr>
              <w:t>Mg/rok</w:t>
            </w:r>
          </w:p>
        </w:tc>
        <w:tc>
          <w:tcPr>
            <w:tcW w:w="2474" w:type="dxa"/>
          </w:tcPr>
          <w:p>
            <w:pPr>
              <w:pStyle w:val="TableParagraph"/>
              <w:ind w:left="1042"/>
              <w:rPr>
                <w:sz w:val="20"/>
              </w:rPr>
            </w:pPr>
            <w:r>
              <w:rPr>
                <w:sz w:val="20"/>
              </w:rPr>
              <w:t>0,55</w:t>
            </w:r>
          </w:p>
        </w:tc>
      </w:tr>
      <w:tr>
        <w:trPr>
          <w:trHeight w:val="263" w:hRule="atLeast"/>
        </w:trPr>
        <w:tc>
          <w:tcPr>
            <w:tcW w:w="566" w:type="dxa"/>
          </w:tcPr>
          <w:p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25.</w:t>
            </w:r>
          </w:p>
        </w:tc>
        <w:tc>
          <w:tcPr>
            <w:tcW w:w="4092" w:type="dxa"/>
          </w:tcPr>
          <w:p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8-hydroksychinaldyna</w:t>
            </w:r>
          </w:p>
        </w:tc>
        <w:tc>
          <w:tcPr>
            <w:tcW w:w="1579" w:type="dxa"/>
          </w:tcPr>
          <w:p>
            <w:pPr>
              <w:pStyle w:val="TableParagraph"/>
              <w:ind w:left="271" w:right="265"/>
              <w:jc w:val="center"/>
              <w:rPr>
                <w:sz w:val="20"/>
              </w:rPr>
            </w:pPr>
            <w:r>
              <w:rPr>
                <w:sz w:val="20"/>
              </w:rPr>
              <w:t>Mg/rok</w:t>
            </w:r>
          </w:p>
        </w:tc>
        <w:tc>
          <w:tcPr>
            <w:tcW w:w="2474" w:type="dxa"/>
          </w:tcPr>
          <w:p>
            <w:pPr>
              <w:pStyle w:val="TableParagraph"/>
              <w:ind w:left="848" w:right="839"/>
              <w:jc w:val="center"/>
              <w:rPr>
                <w:sz w:val="20"/>
              </w:rPr>
            </w:pPr>
            <w:r>
              <w:rPr>
                <w:sz w:val="20"/>
              </w:rPr>
              <w:t>4,5</w:t>
            </w:r>
          </w:p>
        </w:tc>
      </w:tr>
      <w:tr>
        <w:trPr>
          <w:trHeight w:val="265" w:hRule="atLeast"/>
        </w:trPr>
        <w:tc>
          <w:tcPr>
            <w:tcW w:w="566" w:type="dxa"/>
          </w:tcPr>
          <w:p>
            <w:pPr>
              <w:pStyle w:val="TableParagraph"/>
              <w:spacing w:before="2"/>
              <w:ind w:left="110"/>
              <w:rPr>
                <w:sz w:val="20"/>
              </w:rPr>
            </w:pPr>
            <w:r>
              <w:rPr>
                <w:sz w:val="20"/>
              </w:rPr>
              <w:t>26.</w:t>
            </w:r>
          </w:p>
        </w:tc>
        <w:tc>
          <w:tcPr>
            <w:tcW w:w="4092" w:type="dxa"/>
          </w:tcPr>
          <w:p>
            <w:pPr>
              <w:pStyle w:val="TableParagraph"/>
              <w:spacing w:before="2"/>
              <w:ind w:left="110"/>
              <w:rPr>
                <w:sz w:val="20"/>
              </w:rPr>
            </w:pPr>
            <w:r>
              <w:rPr>
                <w:sz w:val="20"/>
              </w:rPr>
              <w:t>chlor</w:t>
            </w:r>
          </w:p>
        </w:tc>
        <w:tc>
          <w:tcPr>
            <w:tcW w:w="1579" w:type="dxa"/>
          </w:tcPr>
          <w:p>
            <w:pPr>
              <w:pStyle w:val="TableParagraph"/>
              <w:spacing w:before="2"/>
              <w:ind w:left="271" w:right="265"/>
              <w:jc w:val="center"/>
              <w:rPr>
                <w:sz w:val="20"/>
              </w:rPr>
            </w:pPr>
            <w:r>
              <w:rPr>
                <w:sz w:val="20"/>
              </w:rPr>
              <w:t>Mg/rok</w:t>
            </w:r>
          </w:p>
        </w:tc>
        <w:tc>
          <w:tcPr>
            <w:tcW w:w="2474" w:type="dxa"/>
          </w:tcPr>
          <w:p>
            <w:pPr>
              <w:pStyle w:val="TableParagraph"/>
              <w:spacing w:before="2"/>
              <w:ind w:left="848" w:right="839"/>
              <w:jc w:val="center"/>
              <w:rPr>
                <w:sz w:val="20"/>
              </w:rPr>
            </w:pPr>
            <w:r>
              <w:rPr>
                <w:sz w:val="20"/>
              </w:rPr>
              <w:t>3,8</w:t>
            </w:r>
          </w:p>
        </w:tc>
      </w:tr>
      <w:tr>
        <w:trPr>
          <w:trHeight w:val="263" w:hRule="atLeast"/>
        </w:trPr>
        <w:tc>
          <w:tcPr>
            <w:tcW w:w="566" w:type="dxa"/>
          </w:tcPr>
          <w:p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27.</w:t>
            </w:r>
          </w:p>
        </w:tc>
        <w:tc>
          <w:tcPr>
            <w:tcW w:w="4092" w:type="dxa"/>
          </w:tcPr>
          <w:p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sodu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pirosiarczyn</w:t>
            </w:r>
          </w:p>
        </w:tc>
        <w:tc>
          <w:tcPr>
            <w:tcW w:w="1579" w:type="dxa"/>
          </w:tcPr>
          <w:p>
            <w:pPr>
              <w:pStyle w:val="TableParagraph"/>
              <w:ind w:left="271" w:right="265"/>
              <w:jc w:val="center"/>
              <w:rPr>
                <w:sz w:val="20"/>
              </w:rPr>
            </w:pPr>
            <w:r>
              <w:rPr>
                <w:sz w:val="20"/>
              </w:rPr>
              <w:t>Mg/rok</w:t>
            </w:r>
          </w:p>
        </w:tc>
        <w:tc>
          <w:tcPr>
            <w:tcW w:w="2474" w:type="dxa"/>
          </w:tcPr>
          <w:p>
            <w:pPr>
              <w:pStyle w:val="TableParagraph"/>
              <w:ind w:left="848" w:right="839"/>
              <w:jc w:val="center"/>
              <w:rPr>
                <w:sz w:val="20"/>
              </w:rPr>
            </w:pPr>
            <w:r>
              <w:rPr>
                <w:sz w:val="20"/>
              </w:rPr>
              <w:t>3,3</w:t>
            </w:r>
          </w:p>
        </w:tc>
      </w:tr>
      <w:tr>
        <w:trPr>
          <w:trHeight w:val="266" w:hRule="atLeast"/>
        </w:trPr>
        <w:tc>
          <w:tcPr>
            <w:tcW w:w="566" w:type="dxa"/>
          </w:tcPr>
          <w:p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28.</w:t>
            </w:r>
          </w:p>
        </w:tc>
        <w:tc>
          <w:tcPr>
            <w:tcW w:w="4092" w:type="dxa"/>
          </w:tcPr>
          <w:p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wersenian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sodu</w:t>
            </w:r>
          </w:p>
        </w:tc>
        <w:tc>
          <w:tcPr>
            <w:tcW w:w="1579" w:type="dxa"/>
          </w:tcPr>
          <w:p>
            <w:pPr>
              <w:pStyle w:val="TableParagraph"/>
              <w:ind w:left="271" w:right="265"/>
              <w:jc w:val="center"/>
              <w:rPr>
                <w:sz w:val="20"/>
              </w:rPr>
            </w:pPr>
            <w:r>
              <w:rPr>
                <w:sz w:val="20"/>
              </w:rPr>
              <w:t>Mg/rok</w:t>
            </w:r>
          </w:p>
        </w:tc>
        <w:tc>
          <w:tcPr>
            <w:tcW w:w="2474" w:type="dxa"/>
          </w:tcPr>
          <w:p>
            <w:pPr>
              <w:pStyle w:val="TableParagraph"/>
              <w:ind w:left="848" w:right="839"/>
              <w:jc w:val="center"/>
              <w:rPr>
                <w:sz w:val="20"/>
              </w:rPr>
            </w:pPr>
            <w:r>
              <w:rPr>
                <w:sz w:val="20"/>
              </w:rPr>
              <w:t>0,1</w:t>
            </w:r>
          </w:p>
        </w:tc>
      </w:tr>
    </w:tbl>
    <w:p>
      <w:pPr>
        <w:pStyle w:val="BodyText"/>
        <w:rPr>
          <w:rFonts w:ascii="Arial"/>
          <w:b/>
          <w:sz w:val="20"/>
        </w:rPr>
      </w:pPr>
    </w:p>
    <w:p>
      <w:pPr>
        <w:pStyle w:val="BodyText"/>
        <w:spacing w:before="8"/>
        <w:rPr>
          <w:rFonts w:ascii="Arial"/>
          <w:b/>
          <w:sz w:val="26"/>
        </w:rPr>
      </w:pPr>
    </w:p>
    <w:p>
      <w:pPr>
        <w:pStyle w:val="Heading1"/>
        <w:numPr>
          <w:ilvl w:val="1"/>
          <w:numId w:val="20"/>
        </w:numPr>
        <w:tabs>
          <w:tab w:pos="647" w:val="left" w:leader="none"/>
        </w:tabs>
        <w:spacing w:line="240" w:lineRule="auto" w:before="92" w:after="0"/>
        <w:ind w:left="646" w:right="0" w:hanging="471"/>
        <w:jc w:val="left"/>
      </w:pPr>
      <w:r>
        <w:rPr/>
        <w:t>Nadaję</w:t>
      </w:r>
      <w:r>
        <w:rPr>
          <w:spacing w:val="-3"/>
        </w:rPr>
        <w:t> </w:t>
      </w:r>
      <w:r>
        <w:rPr/>
        <w:t>nowe</w:t>
      </w:r>
      <w:r>
        <w:rPr>
          <w:spacing w:val="-3"/>
        </w:rPr>
        <w:t> </w:t>
      </w:r>
      <w:r>
        <w:rPr/>
        <w:t>brzmienie</w:t>
      </w:r>
      <w:r>
        <w:rPr>
          <w:spacing w:val="-1"/>
        </w:rPr>
        <w:t> </w:t>
      </w:r>
      <w:r>
        <w:rPr/>
        <w:t>punktowi V.3</w:t>
      </w:r>
      <w:r>
        <w:rPr>
          <w:spacing w:val="-3"/>
        </w:rPr>
        <w:t> </w:t>
      </w:r>
      <w:r>
        <w:rPr/>
        <w:t>:</w:t>
      </w:r>
    </w:p>
    <w:p>
      <w:pPr>
        <w:pStyle w:val="BodyText"/>
        <w:spacing w:before="3"/>
        <w:rPr>
          <w:rFonts w:ascii="Arial"/>
          <w:b/>
          <w:sz w:val="31"/>
        </w:rPr>
      </w:pPr>
    </w:p>
    <w:p>
      <w:pPr>
        <w:spacing w:before="1"/>
        <w:ind w:left="176" w:right="0" w:firstLine="0"/>
        <w:jc w:val="left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„</w:t>
      </w:r>
      <w:r>
        <w:rPr>
          <w:rFonts w:ascii="Arial" w:hAnsi="Arial"/>
          <w:b/>
          <w:spacing w:val="-2"/>
          <w:sz w:val="24"/>
        </w:rPr>
        <w:t> </w:t>
      </w:r>
      <w:r>
        <w:rPr>
          <w:rFonts w:ascii="Arial" w:hAnsi="Arial"/>
          <w:b/>
          <w:sz w:val="24"/>
        </w:rPr>
        <w:t>V.3 Zużycie</w:t>
      </w:r>
      <w:r>
        <w:rPr>
          <w:rFonts w:ascii="Arial" w:hAnsi="Arial"/>
          <w:b/>
          <w:spacing w:val="-1"/>
          <w:sz w:val="24"/>
        </w:rPr>
        <w:t> </w:t>
      </w:r>
      <w:r>
        <w:rPr>
          <w:rFonts w:ascii="Arial" w:hAnsi="Arial"/>
          <w:b/>
          <w:sz w:val="24"/>
        </w:rPr>
        <w:t>energii</w:t>
      </w:r>
      <w:r>
        <w:rPr>
          <w:rFonts w:ascii="Arial" w:hAnsi="Arial"/>
          <w:b/>
          <w:spacing w:val="-3"/>
          <w:sz w:val="24"/>
        </w:rPr>
        <w:t> </w:t>
      </w:r>
      <w:r>
        <w:rPr>
          <w:rFonts w:ascii="Arial" w:hAnsi="Arial"/>
          <w:b/>
          <w:sz w:val="24"/>
        </w:rPr>
        <w:t>dl</w:t>
      </w:r>
      <w:r>
        <w:rPr>
          <w:rFonts w:ascii="Arial" w:hAnsi="Arial"/>
          <w:b/>
          <w:spacing w:val="-1"/>
          <w:sz w:val="24"/>
        </w:rPr>
        <w:t> </w:t>
      </w:r>
      <w:r>
        <w:rPr>
          <w:rFonts w:ascii="Arial" w:hAnsi="Arial"/>
          <w:b/>
          <w:sz w:val="24"/>
        </w:rPr>
        <w:t>potrzeb</w:t>
      </w:r>
      <w:r>
        <w:rPr>
          <w:rFonts w:ascii="Arial" w:hAnsi="Arial"/>
          <w:b/>
          <w:spacing w:val="-4"/>
          <w:sz w:val="24"/>
        </w:rPr>
        <w:t> </w:t>
      </w:r>
      <w:r>
        <w:rPr>
          <w:rFonts w:ascii="Arial" w:hAnsi="Arial"/>
          <w:b/>
          <w:sz w:val="24"/>
        </w:rPr>
        <w:t>własnych</w:t>
      </w:r>
      <w:r>
        <w:rPr>
          <w:rFonts w:ascii="Arial" w:hAnsi="Arial"/>
          <w:b/>
          <w:spacing w:val="-1"/>
          <w:sz w:val="24"/>
        </w:rPr>
        <w:t> </w:t>
      </w:r>
      <w:r>
        <w:rPr>
          <w:rFonts w:ascii="Arial" w:hAnsi="Arial"/>
          <w:b/>
          <w:sz w:val="24"/>
        </w:rPr>
        <w:t>instalacji:</w:t>
      </w:r>
    </w:p>
    <w:p>
      <w:pPr>
        <w:spacing w:before="40" w:after="37"/>
        <w:ind w:left="231" w:right="0" w:firstLine="0"/>
        <w:jc w:val="left"/>
        <w:rPr>
          <w:rFonts w:ascii="Arial"/>
          <w:b/>
          <w:sz w:val="20"/>
        </w:rPr>
      </w:pPr>
      <w:r>
        <w:rPr>
          <w:rFonts w:ascii="Arial"/>
          <w:b/>
          <w:sz w:val="20"/>
        </w:rPr>
        <w:t>Tabela</w:t>
      </w:r>
      <w:r>
        <w:rPr>
          <w:rFonts w:ascii="Arial"/>
          <w:b/>
          <w:spacing w:val="-2"/>
          <w:sz w:val="20"/>
        </w:rPr>
        <w:t> </w:t>
      </w:r>
      <w:r>
        <w:rPr>
          <w:rFonts w:ascii="Arial"/>
          <w:b/>
          <w:sz w:val="20"/>
        </w:rPr>
        <w:t>14</w:t>
      </w:r>
    </w:p>
    <w:tbl>
      <w:tblPr>
        <w:tblW w:w="0" w:type="auto"/>
        <w:jc w:val="left"/>
        <w:tblInd w:w="2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58"/>
        <w:gridCol w:w="3159"/>
        <w:gridCol w:w="2465"/>
        <w:gridCol w:w="2456"/>
      </w:tblGrid>
      <w:tr>
        <w:trPr>
          <w:trHeight w:val="263" w:hRule="atLeast"/>
        </w:trPr>
        <w:tc>
          <w:tcPr>
            <w:tcW w:w="758" w:type="dxa"/>
            <w:shd w:val="clear" w:color="auto" w:fill="DFDFDF"/>
          </w:tcPr>
          <w:p>
            <w:pPr>
              <w:pStyle w:val="TableParagraph"/>
              <w:spacing w:line="227" w:lineRule="exact"/>
              <w:ind w:left="180" w:right="171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L.p.</w:t>
            </w:r>
          </w:p>
        </w:tc>
        <w:tc>
          <w:tcPr>
            <w:tcW w:w="3159" w:type="dxa"/>
            <w:shd w:val="clear" w:color="auto" w:fill="DFDFDF"/>
          </w:tcPr>
          <w:p>
            <w:pPr>
              <w:pStyle w:val="TableParagraph"/>
              <w:spacing w:line="227" w:lineRule="exact"/>
              <w:ind w:left="678" w:right="67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Rodzaj</w:t>
            </w:r>
            <w:r>
              <w:rPr>
                <w:rFonts w:ascii="Arial"/>
                <w:b/>
                <w:spacing w:val="-3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energii</w:t>
            </w:r>
          </w:p>
        </w:tc>
        <w:tc>
          <w:tcPr>
            <w:tcW w:w="2465" w:type="dxa"/>
            <w:shd w:val="clear" w:color="auto" w:fill="DFDFDF"/>
          </w:tcPr>
          <w:p>
            <w:pPr>
              <w:pStyle w:val="TableParagraph"/>
              <w:spacing w:line="227" w:lineRule="exact"/>
              <w:ind w:left="714" w:right="710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Jednostka</w:t>
            </w:r>
          </w:p>
        </w:tc>
        <w:tc>
          <w:tcPr>
            <w:tcW w:w="2456" w:type="dxa"/>
            <w:shd w:val="clear" w:color="auto" w:fill="DFDFDF"/>
          </w:tcPr>
          <w:p>
            <w:pPr>
              <w:pStyle w:val="TableParagraph"/>
              <w:spacing w:line="227" w:lineRule="exact"/>
              <w:ind w:left="487" w:right="479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Zużycie</w:t>
            </w:r>
            <w:r>
              <w:rPr>
                <w:rFonts w:ascii="Arial" w:hAnsi="Arial"/>
                <w:b/>
                <w:spacing w:val="-5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energii</w:t>
            </w:r>
          </w:p>
        </w:tc>
      </w:tr>
      <w:tr>
        <w:trPr>
          <w:trHeight w:val="285" w:hRule="atLeast"/>
        </w:trPr>
        <w:tc>
          <w:tcPr>
            <w:tcW w:w="758" w:type="dxa"/>
          </w:tcPr>
          <w:p>
            <w:pPr>
              <w:pStyle w:val="TableParagraph"/>
              <w:spacing w:before="5"/>
              <w:ind w:left="178" w:right="171"/>
              <w:jc w:val="center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3159" w:type="dxa"/>
          </w:tcPr>
          <w:p>
            <w:pPr>
              <w:pStyle w:val="TableParagraph"/>
              <w:spacing w:before="5"/>
              <w:ind w:left="680" w:right="673"/>
              <w:jc w:val="center"/>
              <w:rPr>
                <w:sz w:val="20"/>
              </w:rPr>
            </w:pPr>
            <w:r>
              <w:rPr>
                <w:sz w:val="20"/>
              </w:rPr>
              <w:t>Energia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elektryczna</w:t>
            </w:r>
          </w:p>
        </w:tc>
        <w:tc>
          <w:tcPr>
            <w:tcW w:w="2465" w:type="dxa"/>
          </w:tcPr>
          <w:p>
            <w:pPr>
              <w:pStyle w:val="TableParagraph"/>
              <w:spacing w:before="5"/>
              <w:ind w:left="714" w:right="706"/>
              <w:jc w:val="center"/>
              <w:rPr>
                <w:sz w:val="20"/>
              </w:rPr>
            </w:pPr>
            <w:r>
              <w:rPr>
                <w:sz w:val="20"/>
              </w:rPr>
              <w:t>MW/rok</w:t>
            </w:r>
          </w:p>
        </w:tc>
        <w:tc>
          <w:tcPr>
            <w:tcW w:w="2456" w:type="dxa"/>
          </w:tcPr>
          <w:p>
            <w:pPr>
              <w:pStyle w:val="TableParagraph"/>
              <w:spacing w:before="5"/>
              <w:ind w:left="487" w:right="474"/>
              <w:jc w:val="center"/>
              <w:rPr>
                <w:sz w:val="20"/>
              </w:rPr>
            </w:pPr>
            <w:r>
              <w:rPr>
                <w:sz w:val="20"/>
              </w:rPr>
              <w:t>935,0</w:t>
            </w:r>
          </w:p>
        </w:tc>
      </w:tr>
    </w:tbl>
    <w:p>
      <w:pPr>
        <w:pStyle w:val="BodyText"/>
        <w:spacing w:before="8"/>
        <w:rPr>
          <w:rFonts w:ascii="Arial"/>
          <w:b/>
          <w:sz w:val="20"/>
        </w:rPr>
      </w:pPr>
    </w:p>
    <w:p>
      <w:pPr>
        <w:pStyle w:val="Heading1"/>
        <w:numPr>
          <w:ilvl w:val="1"/>
          <w:numId w:val="20"/>
        </w:numPr>
        <w:tabs>
          <w:tab w:pos="884" w:val="left" w:leader="none"/>
          <w:tab w:pos="885" w:val="left" w:leader="none"/>
        </w:tabs>
        <w:spacing w:line="240" w:lineRule="auto" w:before="0" w:after="0"/>
        <w:ind w:left="884" w:right="0" w:hanging="709"/>
        <w:jc w:val="left"/>
      </w:pPr>
      <w:r>
        <w:rPr/>
        <w:t>Nadaję</w:t>
      </w:r>
      <w:r>
        <w:rPr>
          <w:spacing w:val="-2"/>
        </w:rPr>
        <w:t> </w:t>
      </w:r>
      <w:r>
        <w:rPr/>
        <w:t>nowe</w:t>
      </w:r>
      <w:r>
        <w:rPr>
          <w:spacing w:val="-2"/>
        </w:rPr>
        <w:t> </w:t>
      </w:r>
      <w:r>
        <w:rPr/>
        <w:t>brzmienie punktowi</w:t>
      </w:r>
      <w:r>
        <w:rPr>
          <w:spacing w:val="61"/>
        </w:rPr>
        <w:t> </w:t>
      </w:r>
      <w:r>
        <w:rPr/>
        <w:t>VI.1.6</w:t>
      </w:r>
      <w:r>
        <w:rPr>
          <w:spacing w:val="1"/>
        </w:rPr>
        <w:t> </w:t>
      </w:r>
      <w:r>
        <w:rPr/>
        <w:t>:</w:t>
      </w:r>
    </w:p>
    <w:p>
      <w:pPr>
        <w:pStyle w:val="BodyText"/>
        <w:spacing w:before="1"/>
        <w:rPr>
          <w:rFonts w:ascii="Arial"/>
          <w:b/>
          <w:sz w:val="28"/>
        </w:rPr>
      </w:pPr>
    </w:p>
    <w:p>
      <w:pPr>
        <w:pStyle w:val="BodyText"/>
        <w:spacing w:line="295" w:lineRule="auto"/>
        <w:ind w:left="1102" w:right="2223" w:hanging="927"/>
      </w:pPr>
      <w:r>
        <w:rPr/>
        <w:pict>
          <v:group style="position:absolute;margin-left:99.143997pt;margin-top:15.742505pt;width:13.2pt;height:164.95pt;mso-position-horizontal-relative:page;mso-position-vertical-relative:paragraph;z-index:-17607680" coordorigin="1983,315" coordsize="264,3299">
            <v:shape style="position:absolute;left:1982;top:314;width:264;height:296" type="#_x0000_t75" stroked="false">
              <v:imagedata r:id="rId9" o:title=""/>
            </v:shape>
            <v:shape style="position:absolute;left:1982;top:648;width:264;height:296" type="#_x0000_t75" stroked="false">
              <v:imagedata r:id="rId9" o:title=""/>
            </v:shape>
            <v:shape style="position:absolute;left:1982;top:982;width:264;height:296" type="#_x0000_t75" stroked="false">
              <v:imagedata r:id="rId9" o:title=""/>
            </v:shape>
            <v:shape style="position:absolute;left:1982;top:1315;width:264;height:296" type="#_x0000_t75" stroked="false">
              <v:imagedata r:id="rId9" o:title=""/>
            </v:shape>
            <v:shape style="position:absolute;left:1982;top:1649;width:264;height:296" type="#_x0000_t75" stroked="false">
              <v:imagedata r:id="rId9" o:title=""/>
            </v:shape>
            <v:shape style="position:absolute;left:1982;top:1982;width:264;height:296" type="#_x0000_t75" stroked="false">
              <v:imagedata r:id="rId9" o:title=""/>
            </v:shape>
            <v:shape style="position:absolute;left:1982;top:2316;width:264;height:296" type="#_x0000_t75" stroked="false">
              <v:imagedata r:id="rId9" o:title=""/>
            </v:shape>
            <v:shape style="position:absolute;left:1982;top:2650;width:264;height:296" type="#_x0000_t75" stroked="false">
              <v:imagedata r:id="rId9" o:title=""/>
            </v:shape>
            <v:shape style="position:absolute;left:1982;top:2984;width:264;height:296" type="#_x0000_t75" stroked="false">
              <v:imagedata r:id="rId9" o:title=""/>
            </v:shape>
            <v:shape style="position:absolute;left:1982;top:3317;width:264;height:296" type="#_x0000_t75" stroked="false">
              <v:imagedata r:id="rId9" o:title=""/>
            </v:shape>
            <w10:wrap type="none"/>
          </v:group>
        </w:pict>
      </w:r>
      <w:r>
        <w:rPr/>
        <w:t>„ VI.1.6 Wskaźniki zużycia surowców na jednostkę produkcji:</w:t>
      </w:r>
      <w:r>
        <w:rPr>
          <w:spacing w:val="1"/>
        </w:rPr>
        <w:t> </w:t>
      </w:r>
      <w:r>
        <w:rPr/>
        <w:t>synteza</w:t>
      </w:r>
      <w:r>
        <w:rPr>
          <w:spacing w:val="10"/>
        </w:rPr>
        <w:t> </w:t>
      </w:r>
      <w:r>
        <w:rPr/>
        <w:t>Chlorowodorku</w:t>
      </w:r>
      <w:r>
        <w:rPr>
          <w:spacing w:val="8"/>
        </w:rPr>
        <w:t> </w:t>
      </w:r>
      <w:r>
        <w:rPr/>
        <w:t>Tolperisonu</w:t>
      </w:r>
      <w:r>
        <w:rPr>
          <w:spacing w:val="12"/>
        </w:rPr>
        <w:t> </w:t>
      </w:r>
      <w:r>
        <w:rPr/>
        <w:t>–</w:t>
      </w:r>
      <w:r>
        <w:rPr>
          <w:spacing w:val="11"/>
        </w:rPr>
        <w:t> </w:t>
      </w:r>
      <w:r>
        <w:rPr/>
        <w:t>62,9</w:t>
      </w:r>
      <w:r>
        <w:rPr>
          <w:spacing w:val="12"/>
        </w:rPr>
        <w:t> </w:t>
      </w:r>
      <w:r>
        <w:rPr/>
        <w:t>kg/kg</w:t>
      </w:r>
      <w:r>
        <w:rPr>
          <w:spacing w:val="-14"/>
        </w:rPr>
        <w:t> </w:t>
      </w:r>
      <w:r>
        <w:rPr>
          <w:vertAlign w:val="subscript"/>
        </w:rPr>
        <w:t>produktu</w:t>
      </w:r>
    </w:p>
    <w:p>
      <w:pPr>
        <w:pStyle w:val="BodyText"/>
        <w:spacing w:line="271" w:lineRule="exact"/>
        <w:ind w:left="1102"/>
      </w:pPr>
      <w:r>
        <w:rPr/>
        <w:t>synteza</w:t>
      </w:r>
      <w:r>
        <w:rPr>
          <w:spacing w:val="8"/>
        </w:rPr>
        <w:t> </w:t>
      </w:r>
      <w:r>
        <w:rPr/>
        <w:t>Fumaranu</w:t>
      </w:r>
      <w:r>
        <w:rPr>
          <w:spacing w:val="9"/>
        </w:rPr>
        <w:t> </w:t>
      </w:r>
      <w:r>
        <w:rPr/>
        <w:t>Bisoprololu</w:t>
      </w:r>
      <w:r>
        <w:rPr>
          <w:spacing w:val="9"/>
        </w:rPr>
        <w:t> </w:t>
      </w:r>
      <w:r>
        <w:rPr/>
        <w:t>substancji</w:t>
      </w:r>
      <w:r>
        <w:rPr>
          <w:spacing w:val="13"/>
        </w:rPr>
        <w:t> </w:t>
      </w:r>
      <w:r>
        <w:rPr/>
        <w:t>–</w:t>
      </w:r>
      <w:r>
        <w:rPr>
          <w:spacing w:val="7"/>
        </w:rPr>
        <w:t> </w:t>
      </w:r>
      <w:r>
        <w:rPr/>
        <w:t>167,5kg/kg</w:t>
      </w:r>
      <w:r>
        <w:rPr>
          <w:spacing w:val="-15"/>
        </w:rPr>
        <w:t> </w:t>
      </w:r>
      <w:r>
        <w:rPr>
          <w:vertAlign w:val="subscript"/>
        </w:rPr>
        <w:t>produktu</w:t>
      </w:r>
    </w:p>
    <w:p>
      <w:pPr>
        <w:pStyle w:val="BodyText"/>
        <w:spacing w:before="62"/>
        <w:ind w:left="1102"/>
      </w:pPr>
      <w:r>
        <w:rPr/>
        <w:t>synteza</w:t>
      </w:r>
      <w:r>
        <w:rPr>
          <w:spacing w:val="10"/>
        </w:rPr>
        <w:t> </w:t>
      </w:r>
      <w:r>
        <w:rPr/>
        <w:t>Dipromalu</w:t>
      </w:r>
      <w:r>
        <w:rPr>
          <w:spacing w:val="10"/>
        </w:rPr>
        <w:t> </w:t>
      </w:r>
      <w:r>
        <w:rPr/>
        <w:t>substancji</w:t>
      </w:r>
      <w:r>
        <w:rPr>
          <w:spacing w:val="12"/>
        </w:rPr>
        <w:t> </w:t>
      </w:r>
      <w:r>
        <w:rPr/>
        <w:t>–</w:t>
      </w:r>
      <w:r>
        <w:rPr>
          <w:spacing w:val="8"/>
        </w:rPr>
        <w:t> </w:t>
      </w:r>
      <w:r>
        <w:rPr/>
        <w:t>12,9</w:t>
      </w:r>
      <w:r>
        <w:rPr>
          <w:spacing w:val="10"/>
        </w:rPr>
        <w:t> </w:t>
      </w:r>
      <w:r>
        <w:rPr/>
        <w:t>kg/kg</w:t>
      </w:r>
      <w:r>
        <w:rPr>
          <w:spacing w:val="-13"/>
        </w:rPr>
        <w:t> </w:t>
      </w:r>
      <w:r>
        <w:rPr>
          <w:vertAlign w:val="subscript"/>
        </w:rPr>
        <w:t>produktu</w:t>
      </w:r>
    </w:p>
    <w:p>
      <w:pPr>
        <w:pStyle w:val="BodyText"/>
        <w:spacing w:before="62"/>
        <w:ind w:left="1102"/>
      </w:pPr>
      <w:r>
        <w:rPr/>
        <w:t>synteza</w:t>
      </w:r>
      <w:r>
        <w:rPr>
          <w:spacing w:val="9"/>
        </w:rPr>
        <w:t> </w:t>
      </w:r>
      <w:r>
        <w:rPr/>
        <w:t>Salicylanu</w:t>
      </w:r>
      <w:r>
        <w:rPr>
          <w:spacing w:val="10"/>
        </w:rPr>
        <w:t> </w:t>
      </w:r>
      <w:r>
        <w:rPr/>
        <w:t>Choliny</w:t>
      </w:r>
      <w:r>
        <w:rPr>
          <w:spacing w:val="11"/>
        </w:rPr>
        <w:t> </w:t>
      </w:r>
      <w:r>
        <w:rPr/>
        <w:t>–</w:t>
      </w:r>
      <w:r>
        <w:rPr>
          <w:spacing w:val="10"/>
        </w:rPr>
        <w:t> </w:t>
      </w:r>
      <w:r>
        <w:rPr/>
        <w:t>2,69</w:t>
      </w:r>
      <w:r>
        <w:rPr>
          <w:spacing w:val="8"/>
        </w:rPr>
        <w:t> </w:t>
      </w:r>
      <w:r>
        <w:rPr/>
        <w:t>kg/kg</w:t>
      </w:r>
      <w:r>
        <w:rPr>
          <w:spacing w:val="-15"/>
        </w:rPr>
        <w:t> </w:t>
      </w:r>
      <w:r>
        <w:rPr>
          <w:vertAlign w:val="subscript"/>
        </w:rPr>
        <w:t>produktu</w:t>
      </w:r>
    </w:p>
    <w:p>
      <w:pPr>
        <w:pStyle w:val="BodyText"/>
        <w:spacing w:line="295" w:lineRule="auto" w:before="62"/>
        <w:ind w:left="1102" w:right="2223"/>
      </w:pPr>
      <w:r>
        <w:rPr/>
        <w:t>synteza</w:t>
      </w:r>
      <w:r>
        <w:rPr>
          <w:spacing w:val="11"/>
        </w:rPr>
        <w:t> </w:t>
      </w:r>
      <w:r>
        <w:rPr/>
        <w:t>Chlorchinaldyny</w:t>
      </w:r>
      <w:r>
        <w:rPr>
          <w:spacing w:val="7"/>
        </w:rPr>
        <w:t> </w:t>
      </w:r>
      <w:r>
        <w:rPr/>
        <w:t>substancji</w:t>
      </w:r>
      <w:r>
        <w:rPr>
          <w:spacing w:val="14"/>
        </w:rPr>
        <w:t> </w:t>
      </w:r>
      <w:r>
        <w:rPr/>
        <w:t>–</w:t>
      </w:r>
      <w:r>
        <w:rPr>
          <w:spacing w:val="10"/>
        </w:rPr>
        <w:t> </w:t>
      </w:r>
      <w:r>
        <w:rPr/>
        <w:t>75,21</w:t>
      </w:r>
      <w:r>
        <w:rPr>
          <w:spacing w:val="8"/>
        </w:rPr>
        <w:t> </w:t>
      </w:r>
      <w:r>
        <w:rPr/>
        <w:t>kg/kg</w:t>
      </w:r>
      <w:r>
        <w:rPr>
          <w:spacing w:val="-13"/>
        </w:rPr>
        <w:t> </w:t>
      </w:r>
      <w:r>
        <w:rPr>
          <w:vertAlign w:val="subscript"/>
        </w:rPr>
        <w:t>produktu</w:t>
      </w:r>
      <w:r>
        <w:rPr>
          <w:spacing w:val="-61"/>
          <w:vertAlign w:val="baseline"/>
        </w:rPr>
        <w:t> </w:t>
      </w:r>
      <w:r>
        <w:rPr>
          <w:vertAlign w:val="baseline"/>
        </w:rPr>
        <w:t>synteza</w:t>
      </w:r>
      <w:r>
        <w:rPr>
          <w:spacing w:val="6"/>
          <w:vertAlign w:val="baseline"/>
        </w:rPr>
        <w:t> </w:t>
      </w:r>
      <w:r>
        <w:rPr>
          <w:vertAlign w:val="baseline"/>
        </w:rPr>
        <w:t>Fumaranu</w:t>
      </w:r>
      <w:r>
        <w:rPr>
          <w:spacing w:val="9"/>
          <w:vertAlign w:val="baseline"/>
        </w:rPr>
        <w:t> </w:t>
      </w:r>
      <w:r>
        <w:rPr>
          <w:vertAlign w:val="baseline"/>
        </w:rPr>
        <w:t>dimetylu</w:t>
      </w:r>
      <w:r>
        <w:rPr>
          <w:spacing w:val="7"/>
          <w:vertAlign w:val="baseline"/>
        </w:rPr>
        <w:t> </w:t>
      </w:r>
      <w:r>
        <w:rPr>
          <w:vertAlign w:val="baseline"/>
        </w:rPr>
        <w:t>–</w:t>
      </w:r>
      <w:r>
        <w:rPr>
          <w:spacing w:val="7"/>
          <w:vertAlign w:val="baseline"/>
        </w:rPr>
        <w:t> </w:t>
      </w:r>
      <w:r>
        <w:rPr>
          <w:vertAlign w:val="baseline"/>
        </w:rPr>
        <w:t>12,4±20%</w:t>
      </w:r>
      <w:r>
        <w:rPr>
          <w:spacing w:val="8"/>
          <w:vertAlign w:val="baseline"/>
        </w:rPr>
        <w:t> </w:t>
      </w:r>
      <w:r>
        <w:rPr>
          <w:vertAlign w:val="baseline"/>
        </w:rPr>
        <w:t>kg/kg</w:t>
      </w:r>
      <w:r>
        <w:rPr>
          <w:spacing w:val="-18"/>
          <w:vertAlign w:val="baseline"/>
        </w:rPr>
        <w:t> </w:t>
      </w:r>
      <w:r>
        <w:rPr>
          <w:vertAlign w:val="subscript"/>
        </w:rPr>
        <w:t>produktu</w:t>
      </w:r>
      <w:r>
        <w:rPr>
          <w:spacing w:val="1"/>
          <w:vertAlign w:val="baseline"/>
        </w:rPr>
        <w:t> </w:t>
      </w:r>
      <w:r>
        <w:rPr>
          <w:vertAlign w:val="baseline"/>
        </w:rPr>
        <w:t>synteza</w:t>
      </w:r>
      <w:r>
        <w:rPr>
          <w:spacing w:val="10"/>
          <w:vertAlign w:val="baseline"/>
        </w:rPr>
        <w:t> </w:t>
      </w:r>
      <w:r>
        <w:rPr>
          <w:vertAlign w:val="baseline"/>
        </w:rPr>
        <w:t>wodorofumaranu</w:t>
      </w:r>
      <w:r>
        <w:rPr>
          <w:spacing w:val="8"/>
          <w:vertAlign w:val="baseline"/>
        </w:rPr>
        <w:t> </w:t>
      </w:r>
      <w:r>
        <w:rPr>
          <w:vertAlign w:val="baseline"/>
        </w:rPr>
        <w:t>etylu</w:t>
      </w:r>
      <w:r>
        <w:rPr>
          <w:spacing w:val="12"/>
          <w:vertAlign w:val="baseline"/>
        </w:rPr>
        <w:t> </w:t>
      </w:r>
      <w:r>
        <w:rPr>
          <w:vertAlign w:val="baseline"/>
        </w:rPr>
        <w:t>–</w:t>
      </w:r>
      <w:r>
        <w:rPr>
          <w:spacing w:val="8"/>
          <w:vertAlign w:val="baseline"/>
        </w:rPr>
        <w:t> </w:t>
      </w:r>
      <w:r>
        <w:rPr>
          <w:vertAlign w:val="baseline"/>
        </w:rPr>
        <w:t>8,4±20%</w:t>
      </w:r>
      <w:r>
        <w:rPr>
          <w:spacing w:val="15"/>
          <w:vertAlign w:val="baseline"/>
        </w:rPr>
        <w:t> </w:t>
      </w:r>
      <w:r>
        <w:rPr>
          <w:vertAlign w:val="baseline"/>
        </w:rPr>
        <w:t>kg/kg</w:t>
      </w:r>
      <w:r>
        <w:rPr>
          <w:spacing w:val="-17"/>
          <w:vertAlign w:val="baseline"/>
        </w:rPr>
        <w:t> </w:t>
      </w:r>
      <w:r>
        <w:rPr>
          <w:vertAlign w:val="subscript"/>
        </w:rPr>
        <w:t>produktu</w:t>
      </w:r>
    </w:p>
    <w:p>
      <w:pPr>
        <w:pStyle w:val="BodyText"/>
        <w:spacing w:line="295" w:lineRule="auto"/>
        <w:ind w:left="1102" w:right="393"/>
      </w:pPr>
      <w:r>
        <w:rPr/>
        <w:t>synteza</w:t>
      </w:r>
      <w:r>
        <w:rPr>
          <w:spacing w:val="4"/>
        </w:rPr>
        <w:t> </w:t>
      </w:r>
      <w:r>
        <w:rPr/>
        <w:t>soli</w:t>
      </w:r>
      <w:r>
        <w:rPr>
          <w:spacing w:val="5"/>
        </w:rPr>
        <w:t> </w:t>
      </w:r>
      <w:r>
        <w:rPr/>
        <w:t>wapniowej</w:t>
      </w:r>
      <w:r>
        <w:rPr>
          <w:spacing w:val="4"/>
        </w:rPr>
        <w:t> </w:t>
      </w:r>
      <w:r>
        <w:rPr/>
        <w:t>wodorofumaranu</w:t>
      </w:r>
      <w:r>
        <w:rPr>
          <w:spacing w:val="4"/>
        </w:rPr>
        <w:t> </w:t>
      </w:r>
      <w:r>
        <w:rPr/>
        <w:t>etylu</w:t>
      </w:r>
      <w:r>
        <w:rPr>
          <w:spacing w:val="10"/>
        </w:rPr>
        <w:t> </w:t>
      </w:r>
      <w:r>
        <w:rPr/>
        <w:t>–</w:t>
      </w:r>
      <w:r>
        <w:rPr>
          <w:spacing w:val="5"/>
        </w:rPr>
        <w:t> </w:t>
      </w:r>
      <w:r>
        <w:rPr/>
        <w:t>5,24±20%</w:t>
      </w:r>
      <w:r>
        <w:rPr>
          <w:spacing w:val="9"/>
        </w:rPr>
        <w:t> </w:t>
      </w:r>
      <w:r>
        <w:rPr/>
        <w:t>kg/kg</w:t>
      </w:r>
      <w:r>
        <w:rPr>
          <w:spacing w:val="-18"/>
        </w:rPr>
        <w:t> </w:t>
      </w:r>
      <w:r>
        <w:rPr>
          <w:vertAlign w:val="subscript"/>
        </w:rPr>
        <w:t>produktu</w:t>
      </w:r>
      <w:r>
        <w:rPr>
          <w:spacing w:val="1"/>
          <w:vertAlign w:val="baseline"/>
        </w:rPr>
        <w:t> </w:t>
      </w:r>
      <w:r>
        <w:rPr>
          <w:vertAlign w:val="baseline"/>
        </w:rPr>
        <w:t>synteza</w:t>
      </w:r>
      <w:r>
        <w:rPr>
          <w:spacing w:val="4"/>
          <w:vertAlign w:val="baseline"/>
        </w:rPr>
        <w:t> </w:t>
      </w:r>
      <w:r>
        <w:rPr>
          <w:vertAlign w:val="baseline"/>
        </w:rPr>
        <w:t>soli</w:t>
      </w:r>
      <w:r>
        <w:rPr>
          <w:spacing w:val="4"/>
          <w:vertAlign w:val="baseline"/>
        </w:rPr>
        <w:t> </w:t>
      </w:r>
      <w:r>
        <w:rPr>
          <w:vertAlign w:val="baseline"/>
        </w:rPr>
        <w:t>cynkowej</w:t>
      </w:r>
      <w:r>
        <w:rPr>
          <w:spacing w:val="3"/>
          <w:vertAlign w:val="baseline"/>
        </w:rPr>
        <w:t> </w:t>
      </w:r>
      <w:r>
        <w:rPr>
          <w:vertAlign w:val="baseline"/>
        </w:rPr>
        <w:t>wodorofumaranu</w:t>
      </w:r>
      <w:r>
        <w:rPr>
          <w:spacing w:val="5"/>
          <w:vertAlign w:val="baseline"/>
        </w:rPr>
        <w:t> </w:t>
      </w:r>
      <w:r>
        <w:rPr>
          <w:vertAlign w:val="baseline"/>
        </w:rPr>
        <w:t>etylu</w:t>
      </w:r>
      <w:r>
        <w:rPr>
          <w:spacing w:val="6"/>
          <w:vertAlign w:val="baseline"/>
        </w:rPr>
        <w:t> </w:t>
      </w:r>
      <w:r>
        <w:rPr>
          <w:vertAlign w:val="baseline"/>
        </w:rPr>
        <w:t>–</w:t>
      </w:r>
      <w:r>
        <w:rPr>
          <w:spacing w:val="6"/>
          <w:vertAlign w:val="baseline"/>
        </w:rPr>
        <w:t> </w:t>
      </w:r>
      <w:r>
        <w:rPr>
          <w:vertAlign w:val="baseline"/>
        </w:rPr>
        <w:t>21,8</w:t>
      </w:r>
      <w:r>
        <w:rPr>
          <w:spacing w:val="7"/>
          <w:vertAlign w:val="baseline"/>
        </w:rPr>
        <w:t> </w:t>
      </w:r>
      <w:r>
        <w:rPr>
          <w:vertAlign w:val="baseline"/>
        </w:rPr>
        <w:t>±20%</w:t>
      </w:r>
      <w:r>
        <w:rPr>
          <w:spacing w:val="5"/>
          <w:vertAlign w:val="baseline"/>
        </w:rPr>
        <w:t> </w:t>
      </w:r>
      <w:r>
        <w:rPr>
          <w:vertAlign w:val="baseline"/>
        </w:rPr>
        <w:t>kg/kg</w:t>
      </w:r>
      <w:r>
        <w:rPr>
          <w:spacing w:val="-18"/>
          <w:vertAlign w:val="baseline"/>
        </w:rPr>
        <w:t> </w:t>
      </w:r>
      <w:r>
        <w:rPr>
          <w:vertAlign w:val="subscript"/>
        </w:rPr>
        <w:t>produktu</w:t>
      </w:r>
      <w:r>
        <w:rPr>
          <w:spacing w:val="1"/>
          <w:vertAlign w:val="baseline"/>
        </w:rPr>
        <w:t> </w:t>
      </w:r>
      <w:r>
        <w:rPr>
          <w:vertAlign w:val="baseline"/>
        </w:rPr>
        <w:t>synteza</w:t>
      </w:r>
      <w:r>
        <w:rPr>
          <w:spacing w:val="5"/>
          <w:vertAlign w:val="baseline"/>
        </w:rPr>
        <w:t> </w:t>
      </w:r>
      <w:r>
        <w:rPr>
          <w:vertAlign w:val="baseline"/>
        </w:rPr>
        <w:t>soli</w:t>
      </w:r>
      <w:r>
        <w:rPr>
          <w:spacing w:val="4"/>
          <w:vertAlign w:val="baseline"/>
        </w:rPr>
        <w:t> </w:t>
      </w:r>
      <w:r>
        <w:rPr>
          <w:vertAlign w:val="baseline"/>
        </w:rPr>
        <w:t>magnezowej</w:t>
      </w:r>
      <w:r>
        <w:rPr>
          <w:spacing w:val="7"/>
          <w:vertAlign w:val="baseline"/>
        </w:rPr>
        <w:t> </w:t>
      </w:r>
      <w:r>
        <w:rPr>
          <w:vertAlign w:val="baseline"/>
        </w:rPr>
        <w:t>wodorofumaranu</w:t>
      </w:r>
      <w:r>
        <w:rPr>
          <w:spacing w:val="6"/>
          <w:vertAlign w:val="baseline"/>
        </w:rPr>
        <w:t> </w:t>
      </w:r>
      <w:r>
        <w:rPr>
          <w:vertAlign w:val="baseline"/>
        </w:rPr>
        <w:t>etylu</w:t>
      </w:r>
      <w:r>
        <w:rPr>
          <w:spacing w:val="7"/>
          <w:vertAlign w:val="baseline"/>
        </w:rPr>
        <w:t> </w:t>
      </w:r>
      <w:r>
        <w:rPr>
          <w:vertAlign w:val="baseline"/>
        </w:rPr>
        <w:t>–</w:t>
      </w:r>
      <w:r>
        <w:rPr>
          <w:spacing w:val="6"/>
          <w:vertAlign w:val="baseline"/>
        </w:rPr>
        <w:t> </w:t>
      </w:r>
      <w:r>
        <w:rPr>
          <w:vertAlign w:val="baseline"/>
        </w:rPr>
        <w:t>12,07</w:t>
      </w:r>
      <w:r>
        <w:rPr>
          <w:spacing w:val="8"/>
          <w:vertAlign w:val="baseline"/>
        </w:rPr>
        <w:t> </w:t>
      </w:r>
      <w:r>
        <w:rPr>
          <w:vertAlign w:val="baseline"/>
        </w:rPr>
        <w:t>±20%</w:t>
      </w:r>
      <w:r>
        <w:rPr>
          <w:spacing w:val="6"/>
          <w:vertAlign w:val="baseline"/>
        </w:rPr>
        <w:t> </w:t>
      </w:r>
      <w:r>
        <w:rPr>
          <w:vertAlign w:val="baseline"/>
        </w:rPr>
        <w:t>kg/kg</w:t>
      </w:r>
      <w:r>
        <w:rPr>
          <w:spacing w:val="-18"/>
          <w:vertAlign w:val="baseline"/>
        </w:rPr>
        <w:t> </w:t>
      </w:r>
      <w:r>
        <w:rPr>
          <w:vertAlign w:val="subscript"/>
        </w:rPr>
        <w:t>produktu</w:t>
      </w:r>
      <w:r>
        <w:rPr>
          <w:spacing w:val="30"/>
          <w:vertAlign w:val="baseline"/>
        </w:rPr>
        <w:t> </w:t>
      </w:r>
      <w:r>
        <w:rPr>
          <w:vertAlign w:val="baseline"/>
        </w:rPr>
        <w:t>”</w:t>
      </w:r>
    </w:p>
    <w:p>
      <w:pPr>
        <w:spacing w:after="0" w:line="295" w:lineRule="auto"/>
        <w:sectPr>
          <w:pgSz w:w="11910" w:h="16840"/>
          <w:pgMar w:header="0" w:footer="818" w:top="1400" w:bottom="1080" w:left="1240" w:right="1020"/>
        </w:sectPr>
      </w:pPr>
    </w:p>
    <w:p>
      <w:pPr>
        <w:pStyle w:val="Heading1"/>
        <w:numPr>
          <w:ilvl w:val="1"/>
          <w:numId w:val="20"/>
        </w:numPr>
        <w:tabs>
          <w:tab w:pos="884" w:val="left" w:leader="none"/>
          <w:tab w:pos="885" w:val="left" w:leader="none"/>
        </w:tabs>
        <w:spacing w:line="240" w:lineRule="auto" w:before="75" w:after="0"/>
        <w:ind w:left="884" w:right="0" w:hanging="709"/>
        <w:jc w:val="left"/>
      </w:pPr>
      <w:r>
        <w:rPr/>
        <w:t>Dodaję</w:t>
      </w:r>
      <w:r>
        <w:rPr>
          <w:spacing w:val="-2"/>
        </w:rPr>
        <w:t> </w:t>
      </w:r>
      <w:r>
        <w:rPr/>
        <w:t>punkt</w:t>
      </w:r>
      <w:r>
        <w:rPr>
          <w:spacing w:val="-2"/>
        </w:rPr>
        <w:t> </w:t>
      </w:r>
      <w:r>
        <w:rPr/>
        <w:t>VI.1.7</w:t>
      </w:r>
      <w:r>
        <w:rPr>
          <w:spacing w:val="2"/>
        </w:rPr>
        <w:t> </w:t>
      </w:r>
      <w:r>
        <w:rPr/>
        <w:t>o</w:t>
      </w:r>
      <w:r>
        <w:rPr>
          <w:spacing w:val="-5"/>
        </w:rPr>
        <w:t> </w:t>
      </w:r>
      <w:r>
        <w:rPr/>
        <w:t>brzmieniu:</w:t>
      </w:r>
    </w:p>
    <w:p>
      <w:pPr>
        <w:pStyle w:val="BodyText"/>
        <w:rPr>
          <w:rFonts w:ascii="Arial"/>
          <w:b/>
          <w:sz w:val="25"/>
        </w:rPr>
      </w:pPr>
    </w:p>
    <w:p>
      <w:pPr>
        <w:pStyle w:val="BodyText"/>
        <w:spacing w:line="280" w:lineRule="auto"/>
        <w:ind w:left="176" w:right="397"/>
        <w:jc w:val="both"/>
      </w:pPr>
      <w:r>
        <w:rPr/>
        <w:t>„</w:t>
      </w:r>
      <w:r>
        <w:rPr>
          <w:spacing w:val="48"/>
        </w:rPr>
        <w:t> </w:t>
      </w:r>
      <w:r>
        <w:rPr/>
        <w:t>VI.1.7</w:t>
      </w:r>
      <w:r>
        <w:rPr>
          <w:spacing w:val="49"/>
        </w:rPr>
        <w:t> </w:t>
      </w:r>
      <w:r>
        <w:rPr/>
        <w:t>Produkcja</w:t>
      </w:r>
      <w:r>
        <w:rPr>
          <w:spacing w:val="49"/>
        </w:rPr>
        <w:t> </w:t>
      </w:r>
      <w:r>
        <w:rPr/>
        <w:t>soli</w:t>
      </w:r>
      <w:r>
        <w:rPr>
          <w:spacing w:val="48"/>
        </w:rPr>
        <w:t> </w:t>
      </w:r>
      <w:r>
        <w:rPr/>
        <w:t>fumarowych</w:t>
      </w:r>
      <w:r>
        <w:rPr>
          <w:spacing w:val="49"/>
        </w:rPr>
        <w:t> </w:t>
      </w:r>
      <w:r>
        <w:rPr/>
        <w:t>prowadzona</w:t>
      </w:r>
      <w:r>
        <w:rPr>
          <w:spacing w:val="50"/>
        </w:rPr>
        <w:t> </w:t>
      </w:r>
      <w:r>
        <w:rPr/>
        <w:t>jest</w:t>
      </w:r>
      <w:r>
        <w:rPr>
          <w:spacing w:val="49"/>
        </w:rPr>
        <w:t> </w:t>
      </w:r>
      <w:r>
        <w:rPr/>
        <w:t>jako</w:t>
      </w:r>
      <w:r>
        <w:rPr>
          <w:spacing w:val="50"/>
        </w:rPr>
        <w:t> </w:t>
      </w:r>
      <w:r>
        <w:rPr/>
        <w:t>produkcja</w:t>
      </w:r>
      <w:r>
        <w:rPr>
          <w:spacing w:val="49"/>
        </w:rPr>
        <w:t> </w:t>
      </w:r>
      <w:r>
        <w:rPr/>
        <w:t>wdrożeniowa</w:t>
      </w:r>
      <w:r>
        <w:rPr>
          <w:spacing w:val="-61"/>
        </w:rPr>
        <w:t> </w:t>
      </w:r>
      <w:r>
        <w:rPr/>
        <w:t>i</w:t>
      </w:r>
      <w:r>
        <w:rPr>
          <w:spacing w:val="45"/>
        </w:rPr>
        <w:t> </w:t>
      </w:r>
      <w:r>
        <w:rPr/>
        <w:t>dla</w:t>
      </w:r>
      <w:r>
        <w:rPr>
          <w:spacing w:val="46"/>
        </w:rPr>
        <w:t> </w:t>
      </w:r>
      <w:r>
        <w:rPr/>
        <w:t>takiej</w:t>
      </w:r>
      <w:r>
        <w:rPr>
          <w:spacing w:val="45"/>
        </w:rPr>
        <w:t> </w:t>
      </w:r>
      <w:r>
        <w:rPr/>
        <w:t>zostały</w:t>
      </w:r>
      <w:r>
        <w:rPr>
          <w:spacing w:val="45"/>
        </w:rPr>
        <w:t> </w:t>
      </w:r>
      <w:r>
        <w:rPr/>
        <w:t>określone</w:t>
      </w:r>
      <w:r>
        <w:rPr>
          <w:spacing w:val="108"/>
        </w:rPr>
        <w:t> </w:t>
      </w:r>
      <w:r>
        <w:rPr/>
        <w:t>w</w:t>
      </w:r>
      <w:r>
        <w:rPr>
          <w:spacing w:val="105"/>
        </w:rPr>
        <w:t> </w:t>
      </w:r>
      <w:r>
        <w:rPr/>
        <w:t>punkcie</w:t>
      </w:r>
      <w:r>
        <w:rPr>
          <w:spacing w:val="106"/>
        </w:rPr>
        <w:t> </w:t>
      </w:r>
      <w:r>
        <w:rPr/>
        <w:t>VI.1.6</w:t>
      </w:r>
      <w:r>
        <w:rPr>
          <w:spacing w:val="109"/>
        </w:rPr>
        <w:t> </w:t>
      </w:r>
      <w:r>
        <w:rPr/>
        <w:t>wskaźniki</w:t>
      </w:r>
      <w:r>
        <w:rPr>
          <w:spacing w:val="110"/>
        </w:rPr>
        <w:t> </w:t>
      </w:r>
      <w:r>
        <w:rPr/>
        <w:t>zużycia</w:t>
      </w:r>
      <w:r>
        <w:rPr>
          <w:spacing w:val="109"/>
        </w:rPr>
        <w:t> </w:t>
      </w:r>
      <w:r>
        <w:rPr/>
        <w:t>surowców.</w:t>
      </w:r>
      <w:r>
        <w:rPr>
          <w:spacing w:val="-62"/>
        </w:rPr>
        <w:t> </w:t>
      </w:r>
      <w:r>
        <w:rPr/>
        <w:t>Po</w:t>
      </w:r>
      <w:r>
        <w:rPr>
          <w:spacing w:val="1"/>
        </w:rPr>
        <w:t> </w:t>
      </w:r>
      <w:r>
        <w:rPr/>
        <w:t>uruchomieniu</w:t>
      </w:r>
      <w:r>
        <w:rPr>
          <w:spacing w:val="1"/>
        </w:rPr>
        <w:t> </w:t>
      </w:r>
      <w:r>
        <w:rPr/>
        <w:t>produkcji</w:t>
      </w:r>
      <w:r>
        <w:rPr>
          <w:spacing w:val="1"/>
        </w:rPr>
        <w:t> </w:t>
      </w:r>
      <w:r>
        <w:rPr/>
        <w:t>seryjnej</w:t>
      </w:r>
      <w:r>
        <w:rPr>
          <w:spacing w:val="1"/>
        </w:rPr>
        <w:t> </w:t>
      </w:r>
      <w:r>
        <w:rPr/>
        <w:t>wskaźniki</w:t>
      </w:r>
      <w:r>
        <w:rPr>
          <w:spacing w:val="1"/>
        </w:rPr>
        <w:t> </w:t>
      </w:r>
      <w:r>
        <w:rPr/>
        <w:t>zużycia</w:t>
      </w:r>
      <w:r>
        <w:rPr>
          <w:spacing w:val="1"/>
        </w:rPr>
        <w:t> </w:t>
      </w:r>
      <w:r>
        <w:rPr/>
        <w:t>surowców</w:t>
      </w:r>
      <w:r>
        <w:rPr>
          <w:spacing w:val="1"/>
        </w:rPr>
        <w:t> </w:t>
      </w:r>
      <w:r>
        <w:rPr/>
        <w:t>na</w:t>
      </w:r>
      <w:r>
        <w:rPr>
          <w:spacing w:val="1"/>
        </w:rPr>
        <w:t> </w:t>
      </w:r>
      <w:r>
        <w:rPr/>
        <w:t>jednostkę</w:t>
      </w:r>
      <w:r>
        <w:rPr>
          <w:spacing w:val="1"/>
        </w:rPr>
        <w:t> </w:t>
      </w:r>
      <w:r>
        <w:rPr/>
        <w:t>produkcji</w:t>
      </w:r>
      <w:r>
        <w:rPr>
          <w:spacing w:val="1"/>
        </w:rPr>
        <w:t> </w:t>
      </w:r>
      <w:r>
        <w:rPr/>
        <w:t>dla</w:t>
      </w:r>
      <w:r>
        <w:rPr>
          <w:spacing w:val="1"/>
        </w:rPr>
        <w:t> </w:t>
      </w:r>
      <w:r>
        <w:rPr/>
        <w:t>syntezy</w:t>
      </w:r>
      <w:r>
        <w:rPr>
          <w:spacing w:val="1"/>
        </w:rPr>
        <w:t> </w:t>
      </w:r>
      <w:r>
        <w:rPr/>
        <w:t>Fumaranu</w:t>
      </w:r>
      <w:r>
        <w:rPr>
          <w:spacing w:val="1"/>
        </w:rPr>
        <w:t> </w:t>
      </w:r>
      <w:r>
        <w:rPr/>
        <w:t>dimetylu,</w:t>
      </w:r>
      <w:r>
        <w:rPr>
          <w:spacing w:val="1"/>
        </w:rPr>
        <w:t> </w:t>
      </w:r>
      <w:r>
        <w:rPr/>
        <w:t>wodorofumaranu</w:t>
      </w:r>
      <w:r>
        <w:rPr>
          <w:spacing w:val="1"/>
        </w:rPr>
        <w:t> </w:t>
      </w:r>
      <w:r>
        <w:rPr/>
        <w:t>etylu,</w:t>
      </w:r>
      <w:r>
        <w:rPr>
          <w:spacing w:val="1"/>
        </w:rPr>
        <w:t> </w:t>
      </w:r>
      <w:r>
        <w:rPr/>
        <w:t>soli</w:t>
      </w:r>
      <w:r>
        <w:rPr>
          <w:spacing w:val="1"/>
        </w:rPr>
        <w:t> </w:t>
      </w:r>
      <w:r>
        <w:rPr/>
        <w:t>wapniowej</w:t>
      </w:r>
      <w:r>
        <w:rPr>
          <w:spacing w:val="-61"/>
        </w:rPr>
        <w:t> </w:t>
      </w:r>
      <w:r>
        <w:rPr/>
        <w:t>wodorofumaranu</w:t>
      </w:r>
      <w:r>
        <w:rPr>
          <w:spacing w:val="1"/>
        </w:rPr>
        <w:t> </w:t>
      </w:r>
      <w:r>
        <w:rPr/>
        <w:t>etylu,</w:t>
      </w:r>
      <w:r>
        <w:rPr>
          <w:spacing w:val="1"/>
        </w:rPr>
        <w:t> </w:t>
      </w:r>
      <w:r>
        <w:rPr/>
        <w:t>soli</w:t>
      </w:r>
      <w:r>
        <w:rPr>
          <w:spacing w:val="1"/>
        </w:rPr>
        <w:t> </w:t>
      </w:r>
      <w:r>
        <w:rPr/>
        <w:t>cynkowej</w:t>
      </w:r>
      <w:r>
        <w:rPr>
          <w:spacing w:val="1"/>
        </w:rPr>
        <w:t> </w:t>
      </w:r>
      <w:r>
        <w:rPr/>
        <w:t>wodorofumaranu</w:t>
      </w:r>
      <w:r>
        <w:rPr>
          <w:spacing w:val="1"/>
        </w:rPr>
        <w:t> </w:t>
      </w:r>
      <w:r>
        <w:rPr/>
        <w:t>etylu,</w:t>
      </w:r>
      <w:r>
        <w:rPr>
          <w:spacing w:val="1"/>
        </w:rPr>
        <w:t> </w:t>
      </w:r>
      <w:r>
        <w:rPr/>
        <w:t>soli</w:t>
      </w:r>
      <w:r>
        <w:rPr>
          <w:spacing w:val="1"/>
        </w:rPr>
        <w:t> </w:t>
      </w:r>
      <w:r>
        <w:rPr/>
        <w:t>magnezowej</w:t>
      </w:r>
      <w:r>
        <w:rPr>
          <w:spacing w:val="1"/>
        </w:rPr>
        <w:t> </w:t>
      </w:r>
      <w:r>
        <w:rPr/>
        <w:t>wodorofumaranu etylu zostaną poddane analizie. Po określeniu</w:t>
      </w:r>
      <w:r>
        <w:rPr>
          <w:spacing w:val="1"/>
        </w:rPr>
        <w:t> </w:t>
      </w:r>
      <w:r>
        <w:rPr/>
        <w:t>charakterystycznych</w:t>
      </w:r>
      <w:r>
        <w:rPr>
          <w:spacing w:val="-61"/>
        </w:rPr>
        <w:t> </w:t>
      </w:r>
      <w:r>
        <w:rPr/>
        <w:t>wskaźników</w:t>
      </w:r>
      <w:r>
        <w:rPr>
          <w:spacing w:val="1"/>
        </w:rPr>
        <w:t> </w:t>
      </w:r>
      <w:r>
        <w:rPr/>
        <w:t>,</w:t>
      </w:r>
      <w:r>
        <w:rPr>
          <w:spacing w:val="1"/>
        </w:rPr>
        <w:t> </w:t>
      </w:r>
      <w:r>
        <w:rPr/>
        <w:t>zarządzający</w:t>
      </w:r>
      <w:r>
        <w:rPr>
          <w:spacing w:val="1"/>
        </w:rPr>
        <w:t> </w:t>
      </w:r>
      <w:r>
        <w:rPr/>
        <w:t>instalacją</w:t>
      </w:r>
      <w:r>
        <w:rPr>
          <w:spacing w:val="1"/>
        </w:rPr>
        <w:t> </w:t>
      </w:r>
      <w:r>
        <w:rPr/>
        <w:t>wystąpi</w:t>
      </w:r>
      <w:r>
        <w:rPr>
          <w:spacing w:val="1"/>
        </w:rPr>
        <w:t> </w:t>
      </w:r>
      <w:r>
        <w:rPr/>
        <w:t>z</w:t>
      </w:r>
      <w:r>
        <w:rPr>
          <w:spacing w:val="1"/>
        </w:rPr>
        <w:t> </w:t>
      </w:r>
      <w:r>
        <w:rPr/>
        <w:t>wnioskiem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uściślenie</w:t>
      </w:r>
      <w:r>
        <w:rPr>
          <w:spacing w:val="1"/>
        </w:rPr>
        <w:t> </w:t>
      </w:r>
      <w:r>
        <w:rPr/>
        <w:t>zapisów</w:t>
      </w:r>
      <w:r>
        <w:rPr>
          <w:spacing w:val="1"/>
        </w:rPr>
        <w:t> </w:t>
      </w:r>
      <w:r>
        <w:rPr/>
        <w:t>decyzji .”</w:t>
      </w:r>
    </w:p>
    <w:p>
      <w:pPr>
        <w:pStyle w:val="BodyText"/>
        <w:rPr>
          <w:sz w:val="26"/>
        </w:rPr>
      </w:pPr>
    </w:p>
    <w:p>
      <w:pPr>
        <w:pStyle w:val="BodyText"/>
        <w:spacing w:before="3"/>
      </w:pPr>
    </w:p>
    <w:p>
      <w:pPr>
        <w:pStyle w:val="Heading1"/>
        <w:numPr>
          <w:ilvl w:val="1"/>
          <w:numId w:val="20"/>
        </w:numPr>
        <w:tabs>
          <w:tab w:pos="884" w:val="left" w:leader="none"/>
          <w:tab w:pos="885" w:val="left" w:leader="none"/>
        </w:tabs>
        <w:spacing w:line="240" w:lineRule="auto" w:before="0" w:after="0"/>
        <w:ind w:left="884" w:right="0" w:hanging="709"/>
        <w:jc w:val="left"/>
      </w:pPr>
      <w:r>
        <w:rPr/>
        <w:t>Nadaję</w:t>
      </w:r>
      <w:r>
        <w:rPr>
          <w:spacing w:val="-3"/>
        </w:rPr>
        <w:t> </w:t>
      </w:r>
      <w:r>
        <w:rPr/>
        <w:t>nowe</w:t>
      </w:r>
      <w:r>
        <w:rPr>
          <w:spacing w:val="-3"/>
        </w:rPr>
        <w:t> </w:t>
      </w:r>
      <w:r>
        <w:rPr/>
        <w:t>brzmienie</w:t>
      </w:r>
      <w:r>
        <w:rPr>
          <w:spacing w:val="-2"/>
        </w:rPr>
        <w:t> </w:t>
      </w:r>
      <w:r>
        <w:rPr/>
        <w:t>punktowi VI.2.1:</w:t>
      </w:r>
    </w:p>
    <w:p>
      <w:pPr>
        <w:pStyle w:val="BodyText"/>
        <w:spacing w:before="2"/>
        <w:rPr>
          <w:rFonts w:ascii="Arial"/>
          <w:b/>
          <w:sz w:val="28"/>
        </w:rPr>
      </w:pPr>
    </w:p>
    <w:p>
      <w:pPr>
        <w:pStyle w:val="BodyText"/>
        <w:spacing w:line="280" w:lineRule="auto"/>
        <w:ind w:left="176" w:right="396"/>
        <w:jc w:val="both"/>
      </w:pPr>
      <w:r>
        <w:rPr/>
        <w:t>„VI.2.1.</w:t>
      </w:r>
      <w:r>
        <w:rPr>
          <w:spacing w:val="1"/>
        </w:rPr>
        <w:t> </w:t>
      </w:r>
      <w:r>
        <w:rPr/>
        <w:t>Stanowiska</w:t>
      </w:r>
      <w:r>
        <w:rPr>
          <w:spacing w:val="1"/>
        </w:rPr>
        <w:t> </w:t>
      </w:r>
      <w:r>
        <w:rPr/>
        <w:t>do</w:t>
      </w:r>
      <w:r>
        <w:rPr>
          <w:spacing w:val="1"/>
        </w:rPr>
        <w:t> </w:t>
      </w:r>
      <w:r>
        <w:rPr/>
        <w:t>pomiaru</w:t>
      </w:r>
      <w:r>
        <w:rPr>
          <w:spacing w:val="1"/>
        </w:rPr>
        <w:t> </w:t>
      </w:r>
      <w:r>
        <w:rPr/>
        <w:t>wielkości</w:t>
      </w:r>
      <w:r>
        <w:rPr>
          <w:spacing w:val="1"/>
        </w:rPr>
        <w:t> </w:t>
      </w:r>
      <w:r>
        <w:rPr/>
        <w:t>emisji</w:t>
      </w:r>
      <w:r>
        <w:rPr>
          <w:spacing w:val="1"/>
        </w:rPr>
        <w:t> </w:t>
      </w:r>
      <w:r>
        <w:rPr/>
        <w:t>gazów</w:t>
      </w:r>
      <w:r>
        <w:rPr>
          <w:spacing w:val="1"/>
        </w:rPr>
        <w:t> </w:t>
      </w:r>
      <w:r>
        <w:rPr/>
        <w:t>do</w:t>
      </w:r>
      <w:r>
        <w:rPr>
          <w:spacing w:val="1"/>
        </w:rPr>
        <w:t> </w:t>
      </w:r>
      <w:r>
        <w:rPr/>
        <w:t>powietrza</w:t>
      </w:r>
      <w:r>
        <w:rPr>
          <w:spacing w:val="1"/>
        </w:rPr>
        <w:t> </w:t>
      </w:r>
      <w:r>
        <w:rPr/>
        <w:t>będą</w:t>
      </w:r>
      <w:r>
        <w:rPr>
          <w:spacing w:val="1"/>
        </w:rPr>
        <w:t> </w:t>
      </w:r>
      <w:r>
        <w:rPr/>
        <w:t>zamontowane na emitorach E18, E19,E20, E21, E22, E23, E24, E25, E26, E27, E28,</w:t>
      </w:r>
      <w:r>
        <w:rPr>
          <w:spacing w:val="1"/>
        </w:rPr>
        <w:t> </w:t>
      </w:r>
      <w:r>
        <w:rPr/>
        <w:t>E29, E31,</w:t>
      </w:r>
      <w:r>
        <w:rPr>
          <w:spacing w:val="3"/>
        </w:rPr>
        <w:t> </w:t>
      </w:r>
      <w:r>
        <w:rPr/>
        <w:t>E33,</w:t>
      </w:r>
      <w:r>
        <w:rPr>
          <w:spacing w:val="1"/>
        </w:rPr>
        <w:t> </w:t>
      </w:r>
      <w:r>
        <w:rPr/>
        <w:t>E51,</w:t>
      </w:r>
      <w:r>
        <w:rPr>
          <w:spacing w:val="3"/>
        </w:rPr>
        <w:t> </w:t>
      </w:r>
      <w:r>
        <w:rPr/>
        <w:t>E53.”</w:t>
      </w:r>
    </w:p>
    <w:p>
      <w:pPr>
        <w:pStyle w:val="BodyText"/>
        <w:spacing w:before="6"/>
        <w:rPr>
          <w:sz w:val="27"/>
        </w:rPr>
      </w:pPr>
    </w:p>
    <w:p>
      <w:pPr>
        <w:pStyle w:val="Heading1"/>
        <w:numPr>
          <w:ilvl w:val="0"/>
          <w:numId w:val="1"/>
        </w:numPr>
        <w:tabs>
          <w:tab w:pos="460" w:val="left" w:leader="none"/>
        </w:tabs>
        <w:spacing w:line="240" w:lineRule="auto" w:before="1" w:after="0"/>
        <w:ind w:left="459" w:right="0" w:hanging="284"/>
        <w:jc w:val="left"/>
      </w:pPr>
      <w:r>
        <w:rPr/>
        <w:t>Pozostałe</w:t>
      </w:r>
      <w:r>
        <w:rPr>
          <w:spacing w:val="-6"/>
        </w:rPr>
        <w:t> </w:t>
      </w:r>
      <w:r>
        <w:rPr/>
        <w:t>warunki</w:t>
      </w:r>
      <w:r>
        <w:rPr>
          <w:spacing w:val="-3"/>
        </w:rPr>
        <w:t> </w:t>
      </w:r>
      <w:r>
        <w:rPr/>
        <w:t>decyzji</w:t>
      </w:r>
      <w:r>
        <w:rPr>
          <w:spacing w:val="-1"/>
        </w:rPr>
        <w:t> </w:t>
      </w:r>
      <w:r>
        <w:rPr/>
        <w:t>pozostają</w:t>
      </w:r>
      <w:r>
        <w:rPr>
          <w:spacing w:val="-1"/>
        </w:rPr>
        <w:t> </w:t>
      </w:r>
      <w:r>
        <w:rPr/>
        <w:t>bez</w:t>
      </w:r>
      <w:r>
        <w:rPr>
          <w:spacing w:val="-1"/>
        </w:rPr>
        <w:t> </w:t>
      </w:r>
      <w:r>
        <w:rPr/>
        <w:t>zmian.</w:t>
      </w:r>
    </w:p>
    <w:p>
      <w:pPr>
        <w:pStyle w:val="BodyText"/>
        <w:spacing w:before="3"/>
        <w:rPr>
          <w:rFonts w:ascii="Arial"/>
          <w:b/>
          <w:sz w:val="31"/>
        </w:rPr>
      </w:pPr>
    </w:p>
    <w:p>
      <w:pPr>
        <w:spacing w:before="0"/>
        <w:ind w:left="524" w:right="742" w:firstLine="0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U</w:t>
      </w:r>
      <w:r>
        <w:rPr>
          <w:rFonts w:ascii="Arial"/>
          <w:b/>
          <w:spacing w:val="-1"/>
          <w:sz w:val="24"/>
        </w:rPr>
        <w:t> </w:t>
      </w:r>
      <w:r>
        <w:rPr>
          <w:rFonts w:ascii="Arial"/>
          <w:b/>
          <w:sz w:val="24"/>
        </w:rPr>
        <w:t>z a</w:t>
      </w:r>
      <w:r>
        <w:rPr>
          <w:rFonts w:ascii="Arial"/>
          <w:b/>
          <w:spacing w:val="1"/>
          <w:sz w:val="24"/>
        </w:rPr>
        <w:t> </w:t>
      </w:r>
      <w:r>
        <w:rPr>
          <w:rFonts w:ascii="Arial"/>
          <w:b/>
          <w:sz w:val="24"/>
        </w:rPr>
        <w:t>s</w:t>
      </w:r>
      <w:r>
        <w:rPr>
          <w:rFonts w:ascii="Arial"/>
          <w:b/>
          <w:spacing w:val="-1"/>
          <w:sz w:val="24"/>
        </w:rPr>
        <w:t> </w:t>
      </w:r>
      <w:r>
        <w:rPr>
          <w:rFonts w:ascii="Arial"/>
          <w:b/>
          <w:sz w:val="24"/>
        </w:rPr>
        <w:t>a</w:t>
      </w:r>
      <w:r>
        <w:rPr>
          <w:rFonts w:ascii="Arial"/>
          <w:b/>
          <w:spacing w:val="1"/>
          <w:sz w:val="24"/>
        </w:rPr>
        <w:t> </w:t>
      </w:r>
      <w:r>
        <w:rPr>
          <w:rFonts w:ascii="Arial"/>
          <w:b/>
          <w:sz w:val="24"/>
        </w:rPr>
        <w:t>d n i</w:t>
      </w:r>
      <w:r>
        <w:rPr>
          <w:rFonts w:ascii="Arial"/>
          <w:b/>
          <w:spacing w:val="-1"/>
          <w:sz w:val="24"/>
        </w:rPr>
        <w:t> </w:t>
      </w:r>
      <w:r>
        <w:rPr>
          <w:rFonts w:ascii="Arial"/>
          <w:b/>
          <w:sz w:val="24"/>
        </w:rPr>
        <w:t>e</w:t>
      </w:r>
      <w:r>
        <w:rPr>
          <w:rFonts w:ascii="Arial"/>
          <w:b/>
          <w:spacing w:val="1"/>
          <w:sz w:val="24"/>
        </w:rPr>
        <w:t> </w:t>
      </w:r>
      <w:r>
        <w:rPr>
          <w:rFonts w:ascii="Arial"/>
          <w:b/>
          <w:sz w:val="24"/>
        </w:rPr>
        <w:t>n</w:t>
      </w:r>
      <w:r>
        <w:rPr>
          <w:rFonts w:ascii="Arial"/>
          <w:b/>
          <w:spacing w:val="-3"/>
          <w:sz w:val="24"/>
        </w:rPr>
        <w:t> </w:t>
      </w:r>
      <w:r>
        <w:rPr>
          <w:rFonts w:ascii="Arial"/>
          <w:b/>
          <w:sz w:val="24"/>
        </w:rPr>
        <w:t>i</w:t>
      </w:r>
      <w:r>
        <w:rPr>
          <w:rFonts w:ascii="Arial"/>
          <w:b/>
          <w:spacing w:val="1"/>
          <w:sz w:val="24"/>
        </w:rPr>
        <w:t> </w:t>
      </w:r>
      <w:r>
        <w:rPr>
          <w:rFonts w:ascii="Arial"/>
          <w:b/>
          <w:sz w:val="24"/>
        </w:rPr>
        <w:t>e</w:t>
      </w:r>
    </w:p>
    <w:p>
      <w:pPr>
        <w:pStyle w:val="BodyText"/>
        <w:spacing w:before="5"/>
        <w:rPr>
          <w:rFonts w:ascii="Arial"/>
          <w:b/>
          <w:sz w:val="31"/>
        </w:rPr>
      </w:pPr>
    </w:p>
    <w:p>
      <w:pPr>
        <w:pStyle w:val="BodyText"/>
        <w:spacing w:line="280" w:lineRule="auto"/>
        <w:ind w:left="176" w:right="393" w:firstLine="707"/>
        <w:jc w:val="both"/>
      </w:pPr>
      <w:r>
        <w:rPr/>
        <w:t>Pismem z dnia 8 września 2010 r., znak: ZŚ/ES-82/2010 ICN Polfa Rzeszów</w:t>
      </w:r>
      <w:r>
        <w:rPr>
          <w:spacing w:val="1"/>
        </w:rPr>
        <w:t> </w:t>
      </w:r>
      <w:r>
        <w:rPr/>
        <w:t>S.A., ul. Przemysłowa 2, 35-959 Rzeszów zwróciła się z wnioskiem o zmianę decyzji</w:t>
      </w:r>
      <w:r>
        <w:rPr>
          <w:spacing w:val="1"/>
        </w:rPr>
        <w:t> </w:t>
      </w:r>
      <w:r>
        <w:rPr/>
        <w:t>Wojewody</w:t>
      </w:r>
      <w:r>
        <w:rPr>
          <w:spacing w:val="1"/>
        </w:rPr>
        <w:t> </w:t>
      </w:r>
      <w:r>
        <w:rPr/>
        <w:t>Podkarpackiego</w:t>
      </w:r>
      <w:r>
        <w:rPr>
          <w:spacing w:val="1"/>
        </w:rPr>
        <w:t> </w:t>
      </w:r>
      <w:r>
        <w:rPr/>
        <w:t>z</w:t>
      </w:r>
      <w:r>
        <w:rPr>
          <w:spacing w:val="1"/>
        </w:rPr>
        <w:t> </w:t>
      </w:r>
      <w:r>
        <w:rPr/>
        <w:t>dnia</w:t>
      </w:r>
      <w:r>
        <w:rPr>
          <w:spacing w:val="1"/>
        </w:rPr>
        <w:t> </w:t>
      </w:r>
      <w:r>
        <w:rPr/>
        <w:t>2</w:t>
      </w:r>
      <w:r>
        <w:rPr>
          <w:spacing w:val="1"/>
        </w:rPr>
        <w:t> </w:t>
      </w:r>
      <w:r>
        <w:rPr/>
        <w:t>stycznia</w:t>
      </w:r>
      <w:r>
        <w:rPr>
          <w:spacing w:val="1"/>
        </w:rPr>
        <w:t> </w:t>
      </w:r>
      <w:r>
        <w:rPr/>
        <w:t>2006r.,</w:t>
      </w:r>
      <w:r>
        <w:rPr>
          <w:spacing w:val="1"/>
        </w:rPr>
        <w:t> </w:t>
      </w:r>
      <w:r>
        <w:rPr/>
        <w:t>znak</w:t>
      </w:r>
      <w:r>
        <w:rPr>
          <w:spacing w:val="1"/>
        </w:rPr>
        <w:t> </w:t>
      </w:r>
      <w:r>
        <w:rPr/>
        <w:t>ŚR.IV-6618/3/05,</w:t>
      </w:r>
      <w:r>
        <w:rPr>
          <w:spacing w:val="-61"/>
        </w:rPr>
        <w:t> </w:t>
      </w:r>
      <w:r>
        <w:rPr/>
        <w:t>zmienioną decyzjami Wojewody Podkarpackiego z dnia 19 lipca 2006r. znak: ŚR.IV-</w:t>
      </w:r>
      <w:r>
        <w:rPr>
          <w:spacing w:val="1"/>
        </w:rPr>
        <w:t> </w:t>
      </w:r>
      <w:r>
        <w:rPr/>
        <w:t>6618-10/2/06 i z dnia 12 listopada 2007r., znak: ŚR.IV-6618-26/2/07 oraz decyzją</w:t>
      </w:r>
      <w:r>
        <w:rPr>
          <w:spacing w:val="1"/>
        </w:rPr>
        <w:t> </w:t>
      </w:r>
      <w:r>
        <w:rPr/>
        <w:t>Marszałka</w:t>
      </w:r>
      <w:r>
        <w:rPr>
          <w:spacing w:val="1"/>
        </w:rPr>
        <w:t> </w:t>
      </w:r>
      <w:r>
        <w:rPr/>
        <w:t>Województwa</w:t>
      </w:r>
      <w:r>
        <w:rPr>
          <w:spacing w:val="1"/>
        </w:rPr>
        <w:t> </w:t>
      </w:r>
      <w:r>
        <w:rPr/>
        <w:t>Podkarpackiego</w:t>
      </w:r>
      <w:r>
        <w:rPr>
          <w:spacing w:val="1"/>
        </w:rPr>
        <w:t> </w:t>
      </w:r>
      <w:r>
        <w:rPr/>
        <w:t>z</w:t>
      </w:r>
      <w:r>
        <w:rPr>
          <w:spacing w:val="1"/>
        </w:rPr>
        <w:t> </w:t>
      </w:r>
      <w:r>
        <w:rPr/>
        <w:t>dnia</w:t>
      </w:r>
      <w:r>
        <w:rPr>
          <w:spacing w:val="1"/>
        </w:rPr>
        <w:t> </w:t>
      </w:r>
      <w:r>
        <w:rPr/>
        <w:t>30</w:t>
      </w:r>
      <w:r>
        <w:rPr>
          <w:spacing w:val="1"/>
        </w:rPr>
        <w:t> </w:t>
      </w:r>
      <w:r>
        <w:rPr/>
        <w:t>września</w:t>
      </w:r>
      <w:r>
        <w:rPr>
          <w:spacing w:val="1"/>
        </w:rPr>
        <w:t> </w:t>
      </w:r>
      <w:r>
        <w:rPr/>
        <w:t>2008r.</w:t>
      </w:r>
      <w:r>
        <w:rPr>
          <w:spacing w:val="1"/>
        </w:rPr>
        <w:t> </w:t>
      </w:r>
      <w:r>
        <w:rPr/>
        <w:t>znak</w:t>
      </w:r>
      <w:r>
        <w:rPr>
          <w:spacing w:val="1"/>
        </w:rPr>
        <w:t> </w:t>
      </w:r>
      <w:r>
        <w:rPr/>
        <w:t>RŚ.VI.7660/26-6/08;</w:t>
      </w:r>
      <w:r>
        <w:rPr>
          <w:spacing w:val="1"/>
        </w:rPr>
        <w:t> </w:t>
      </w:r>
      <w:r>
        <w:rPr/>
        <w:t>udzielającej</w:t>
      </w:r>
      <w:r>
        <w:rPr>
          <w:spacing w:val="1"/>
        </w:rPr>
        <w:t> </w:t>
      </w:r>
      <w:r>
        <w:rPr/>
        <w:t>Spółce</w:t>
      </w:r>
      <w:r>
        <w:rPr>
          <w:spacing w:val="1"/>
        </w:rPr>
        <w:t> </w:t>
      </w:r>
      <w:r>
        <w:rPr/>
        <w:t>pozwolenia</w:t>
      </w:r>
      <w:r>
        <w:rPr>
          <w:spacing w:val="1"/>
        </w:rPr>
        <w:t> </w:t>
      </w:r>
      <w:r>
        <w:rPr/>
        <w:t>zintegrowanego</w:t>
      </w:r>
      <w:r>
        <w:rPr>
          <w:spacing w:val="64"/>
        </w:rPr>
        <w:t> </w:t>
      </w:r>
      <w:r>
        <w:rPr/>
        <w:t>na</w:t>
      </w:r>
      <w:r>
        <w:rPr>
          <w:spacing w:val="1"/>
        </w:rPr>
        <w:t> </w:t>
      </w:r>
      <w:r>
        <w:rPr/>
        <w:t>prowadzenie</w:t>
      </w:r>
      <w:r>
        <w:rPr>
          <w:spacing w:val="64"/>
        </w:rPr>
        <w:t> </w:t>
      </w:r>
      <w:r>
        <w:rPr/>
        <w:t>instalacji   Oddziału   Syntez.   Wniosek   Spółki   został   umieszczony</w:t>
      </w:r>
      <w:r>
        <w:rPr>
          <w:spacing w:val="1"/>
        </w:rPr>
        <w:t> </w:t>
      </w:r>
      <w:r>
        <w:rPr/>
        <w:t>w</w:t>
      </w:r>
      <w:r>
        <w:rPr>
          <w:spacing w:val="31"/>
        </w:rPr>
        <w:t> </w:t>
      </w:r>
      <w:r>
        <w:rPr/>
        <w:t>publicznie</w:t>
      </w:r>
      <w:r>
        <w:rPr>
          <w:spacing w:val="36"/>
        </w:rPr>
        <w:t> </w:t>
      </w:r>
      <w:r>
        <w:rPr/>
        <w:t>dostępnym</w:t>
      </w:r>
      <w:r>
        <w:rPr>
          <w:spacing w:val="36"/>
        </w:rPr>
        <w:t> </w:t>
      </w:r>
      <w:r>
        <w:rPr/>
        <w:t>wykazie</w:t>
      </w:r>
      <w:r>
        <w:rPr>
          <w:spacing w:val="36"/>
        </w:rPr>
        <w:t> </w:t>
      </w:r>
      <w:r>
        <w:rPr/>
        <w:t>danych</w:t>
      </w:r>
      <w:r>
        <w:rPr>
          <w:spacing w:val="36"/>
        </w:rPr>
        <w:t> </w:t>
      </w:r>
      <w:r>
        <w:rPr/>
        <w:t>o</w:t>
      </w:r>
      <w:r>
        <w:rPr>
          <w:spacing w:val="33"/>
        </w:rPr>
        <w:t> </w:t>
      </w:r>
      <w:r>
        <w:rPr/>
        <w:t>dokumentach</w:t>
      </w:r>
      <w:r>
        <w:rPr>
          <w:spacing w:val="36"/>
        </w:rPr>
        <w:t> </w:t>
      </w:r>
      <w:r>
        <w:rPr/>
        <w:t>zawierających</w:t>
      </w:r>
      <w:r>
        <w:rPr>
          <w:spacing w:val="35"/>
        </w:rPr>
        <w:t> </w:t>
      </w:r>
      <w:r>
        <w:rPr/>
        <w:t>informacje</w:t>
      </w:r>
      <w:r>
        <w:rPr>
          <w:spacing w:val="-61"/>
        </w:rPr>
        <w:t> </w:t>
      </w:r>
      <w:r>
        <w:rPr/>
        <w:t>o</w:t>
      </w:r>
      <w:r>
        <w:rPr>
          <w:spacing w:val="2"/>
        </w:rPr>
        <w:t> </w:t>
      </w:r>
      <w:r>
        <w:rPr/>
        <w:t>środowisku</w:t>
      </w:r>
      <w:r>
        <w:rPr>
          <w:spacing w:val="2"/>
        </w:rPr>
        <w:t> </w:t>
      </w:r>
      <w:r>
        <w:rPr/>
        <w:t>i</w:t>
      </w:r>
      <w:r>
        <w:rPr>
          <w:spacing w:val="1"/>
        </w:rPr>
        <w:t> </w:t>
      </w:r>
      <w:r>
        <w:rPr/>
        <w:t>jego</w:t>
      </w:r>
      <w:r>
        <w:rPr>
          <w:spacing w:val="2"/>
        </w:rPr>
        <w:t> </w:t>
      </w:r>
      <w:r>
        <w:rPr/>
        <w:t>ochronie,</w:t>
      </w:r>
      <w:r>
        <w:rPr>
          <w:spacing w:val="2"/>
        </w:rPr>
        <w:t> </w:t>
      </w:r>
      <w:r>
        <w:rPr/>
        <w:t>w</w:t>
      </w:r>
      <w:r>
        <w:rPr>
          <w:spacing w:val="-3"/>
        </w:rPr>
        <w:t> </w:t>
      </w:r>
      <w:r>
        <w:rPr/>
        <w:t>formularzu</w:t>
      </w:r>
      <w:r>
        <w:rPr>
          <w:spacing w:val="3"/>
        </w:rPr>
        <w:t> </w:t>
      </w:r>
      <w:r>
        <w:rPr/>
        <w:t>A,</w:t>
      </w:r>
      <w:r>
        <w:rPr>
          <w:spacing w:val="2"/>
        </w:rPr>
        <w:t> </w:t>
      </w:r>
      <w:r>
        <w:rPr/>
        <w:t>pod</w:t>
      </w:r>
      <w:r>
        <w:rPr>
          <w:spacing w:val="2"/>
        </w:rPr>
        <w:t> </w:t>
      </w:r>
      <w:r>
        <w:rPr/>
        <w:t>numerem</w:t>
      </w:r>
      <w:r>
        <w:rPr>
          <w:spacing w:val="1"/>
        </w:rPr>
        <w:t> </w:t>
      </w:r>
      <w:r>
        <w:rPr/>
        <w:t>2010/A/0216.</w:t>
      </w:r>
    </w:p>
    <w:p>
      <w:pPr>
        <w:pStyle w:val="BodyText"/>
        <w:spacing w:line="280" w:lineRule="auto"/>
        <w:ind w:left="176" w:right="401" w:firstLine="707"/>
        <w:jc w:val="both"/>
      </w:pPr>
      <w:r>
        <w:rPr/>
        <w:t>Na</w:t>
      </w:r>
      <w:r>
        <w:rPr>
          <w:spacing w:val="27"/>
        </w:rPr>
        <w:t> </w:t>
      </w:r>
      <w:r>
        <w:rPr/>
        <w:t>podstawie</w:t>
      </w:r>
      <w:r>
        <w:rPr>
          <w:spacing w:val="27"/>
        </w:rPr>
        <w:t> </w:t>
      </w:r>
      <w:r>
        <w:rPr/>
        <w:t>art.</w:t>
      </w:r>
      <w:r>
        <w:rPr>
          <w:spacing w:val="27"/>
        </w:rPr>
        <w:t> </w:t>
      </w:r>
      <w:r>
        <w:rPr/>
        <w:t>378</w:t>
      </w:r>
      <w:r>
        <w:rPr>
          <w:spacing w:val="25"/>
        </w:rPr>
        <w:t> </w:t>
      </w:r>
      <w:r>
        <w:rPr/>
        <w:t>ust.</w:t>
      </w:r>
      <w:r>
        <w:rPr>
          <w:spacing w:val="27"/>
        </w:rPr>
        <w:t> </w:t>
      </w:r>
      <w:r>
        <w:rPr/>
        <w:t>2</w:t>
      </w:r>
      <w:r>
        <w:rPr>
          <w:spacing w:val="25"/>
        </w:rPr>
        <w:t> </w:t>
      </w:r>
      <w:r>
        <w:rPr/>
        <w:t>a</w:t>
      </w:r>
      <w:r>
        <w:rPr>
          <w:spacing w:val="27"/>
        </w:rPr>
        <w:t> </w:t>
      </w:r>
      <w:r>
        <w:rPr/>
        <w:t>ustawy</w:t>
      </w:r>
      <w:r>
        <w:rPr>
          <w:spacing w:val="25"/>
        </w:rPr>
        <w:t> </w:t>
      </w:r>
      <w:r>
        <w:rPr/>
        <w:t>Prawo</w:t>
      </w:r>
      <w:r>
        <w:rPr>
          <w:spacing w:val="27"/>
        </w:rPr>
        <w:t> </w:t>
      </w:r>
      <w:r>
        <w:rPr/>
        <w:t>ochrony</w:t>
      </w:r>
      <w:r>
        <w:rPr>
          <w:spacing w:val="25"/>
        </w:rPr>
        <w:t> </w:t>
      </w:r>
      <w:r>
        <w:rPr/>
        <w:t>środowiska</w:t>
      </w:r>
      <w:r>
        <w:rPr>
          <w:spacing w:val="27"/>
        </w:rPr>
        <w:t> </w:t>
      </w:r>
      <w:r>
        <w:rPr/>
        <w:t>z</w:t>
      </w:r>
      <w:r>
        <w:rPr>
          <w:spacing w:val="26"/>
        </w:rPr>
        <w:t> </w:t>
      </w:r>
      <w:r>
        <w:rPr/>
        <w:t>związku</w:t>
      </w:r>
      <w:r>
        <w:rPr>
          <w:spacing w:val="-61"/>
        </w:rPr>
        <w:t> </w:t>
      </w:r>
      <w:r>
        <w:rPr/>
        <w:t>z § 2 ust.1 pkt. 2 rozporządzenia Rady Ministrów z dnia 9 listopada 2004r. w sprawie</w:t>
      </w:r>
      <w:r>
        <w:rPr>
          <w:spacing w:val="1"/>
        </w:rPr>
        <w:t> </w:t>
      </w:r>
      <w:r>
        <w:rPr/>
        <w:t>określenia rodzajów przedsięwzięć mogących znacząco oddziaływać na środowisko</w:t>
      </w:r>
      <w:r>
        <w:rPr>
          <w:spacing w:val="1"/>
        </w:rPr>
        <w:t> </w:t>
      </w:r>
      <w:r>
        <w:rPr/>
        <w:t>oraz szczegółowych uwarunkowań związanych z kwalifikowaniem przedsięwzięć do</w:t>
      </w:r>
      <w:r>
        <w:rPr>
          <w:spacing w:val="1"/>
        </w:rPr>
        <w:t> </w:t>
      </w:r>
      <w:r>
        <w:rPr/>
        <w:t>sporządzenia</w:t>
      </w:r>
      <w:r>
        <w:rPr>
          <w:spacing w:val="1"/>
        </w:rPr>
        <w:t> </w:t>
      </w:r>
      <w:r>
        <w:rPr/>
        <w:t>raportu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oddziaływaniu</w:t>
      </w:r>
      <w:r>
        <w:rPr>
          <w:spacing w:val="1"/>
        </w:rPr>
        <w:t> </w:t>
      </w:r>
      <w:r>
        <w:rPr/>
        <w:t>na</w:t>
      </w:r>
      <w:r>
        <w:rPr>
          <w:spacing w:val="1"/>
        </w:rPr>
        <w:t> </w:t>
      </w:r>
      <w:r>
        <w:rPr/>
        <w:t>środowisko</w:t>
      </w:r>
      <w:r>
        <w:rPr>
          <w:spacing w:val="1"/>
        </w:rPr>
        <w:t> </w:t>
      </w:r>
      <w:r>
        <w:rPr/>
        <w:t>stwierdziłem,</w:t>
      </w:r>
      <w:r>
        <w:rPr>
          <w:spacing w:val="1"/>
        </w:rPr>
        <w:t> </w:t>
      </w:r>
      <w:r>
        <w:rPr/>
        <w:t>że</w:t>
      </w:r>
      <w:r>
        <w:rPr>
          <w:spacing w:val="1"/>
        </w:rPr>
        <w:t> </w:t>
      </w:r>
      <w:r>
        <w:rPr/>
        <w:t>organem</w:t>
      </w:r>
      <w:r>
        <w:rPr>
          <w:spacing w:val="1"/>
        </w:rPr>
        <w:t> </w:t>
      </w:r>
      <w:r>
        <w:rPr/>
        <w:t>właściwym</w:t>
      </w:r>
      <w:r>
        <w:rPr>
          <w:spacing w:val="2"/>
        </w:rPr>
        <w:t> </w:t>
      </w:r>
      <w:r>
        <w:rPr/>
        <w:t>do</w:t>
      </w:r>
      <w:r>
        <w:rPr>
          <w:spacing w:val="2"/>
        </w:rPr>
        <w:t> </w:t>
      </w:r>
      <w:r>
        <w:rPr/>
        <w:t>zmiany</w:t>
      </w:r>
      <w:r>
        <w:rPr>
          <w:spacing w:val="-1"/>
        </w:rPr>
        <w:t> </w:t>
      </w:r>
      <w:r>
        <w:rPr/>
        <w:t>pozwolenia</w:t>
      </w:r>
      <w:r>
        <w:rPr>
          <w:spacing w:val="2"/>
        </w:rPr>
        <w:t> </w:t>
      </w:r>
      <w:r>
        <w:rPr/>
        <w:t>zintegrowanego</w:t>
      </w:r>
      <w:r>
        <w:rPr>
          <w:spacing w:val="2"/>
        </w:rPr>
        <w:t> </w:t>
      </w:r>
      <w:r>
        <w:rPr/>
        <w:t>jest marszałek.</w:t>
      </w:r>
    </w:p>
    <w:p>
      <w:pPr>
        <w:pStyle w:val="BodyText"/>
        <w:spacing w:line="280" w:lineRule="auto"/>
        <w:ind w:left="176" w:right="393" w:firstLine="427"/>
        <w:jc w:val="both"/>
      </w:pPr>
      <w:r>
        <w:rPr/>
        <w:t>Uznałem, że wniosek Spółki spełnia wymogi art.184 oraz 208 ustawy z dnia 27</w:t>
      </w:r>
      <w:r>
        <w:rPr>
          <w:spacing w:val="1"/>
        </w:rPr>
        <w:t> </w:t>
      </w:r>
      <w:r>
        <w:rPr/>
        <w:t>kwietnia</w:t>
      </w:r>
      <w:r>
        <w:rPr>
          <w:spacing w:val="2"/>
        </w:rPr>
        <w:t> </w:t>
      </w:r>
      <w:r>
        <w:rPr/>
        <w:t>2001r. Prawo</w:t>
      </w:r>
      <w:r>
        <w:rPr>
          <w:spacing w:val="3"/>
        </w:rPr>
        <w:t> </w:t>
      </w:r>
      <w:r>
        <w:rPr/>
        <w:t>ochrony środowiska.</w:t>
      </w:r>
    </w:p>
    <w:p>
      <w:pPr>
        <w:pStyle w:val="BodyText"/>
        <w:spacing w:line="280" w:lineRule="auto"/>
        <w:ind w:left="176" w:right="395" w:firstLine="707"/>
        <w:jc w:val="both"/>
      </w:pPr>
      <w:r>
        <w:rPr/>
        <w:t>Instalacja</w:t>
      </w:r>
      <w:r>
        <w:rPr>
          <w:spacing w:val="1"/>
        </w:rPr>
        <w:t> </w:t>
      </w:r>
      <w:r>
        <w:rPr/>
        <w:t>syntez pracuje w sposób okresowy</w:t>
      </w:r>
      <w:r>
        <w:rPr>
          <w:spacing w:val="63"/>
        </w:rPr>
        <w:t> </w:t>
      </w:r>
      <w:r>
        <w:rPr>
          <w:w w:val="160"/>
        </w:rPr>
        <w:t>– </w:t>
      </w:r>
      <w:r>
        <w:rPr/>
        <w:t>jest uruchamiana i wyłączana</w:t>
      </w:r>
      <w:r>
        <w:rPr>
          <w:spacing w:val="-61"/>
        </w:rPr>
        <w:t> </w:t>
      </w:r>
      <w:r>
        <w:rPr/>
        <w:t>z</w:t>
      </w:r>
      <w:r>
        <w:rPr>
          <w:spacing w:val="1"/>
        </w:rPr>
        <w:t> </w:t>
      </w:r>
      <w:r>
        <w:rPr/>
        <w:t>ruchu</w:t>
      </w:r>
      <w:r>
        <w:rPr>
          <w:spacing w:val="1"/>
        </w:rPr>
        <w:t> </w:t>
      </w:r>
      <w:r>
        <w:rPr/>
        <w:t>czasowo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zależności</w:t>
      </w:r>
      <w:r>
        <w:rPr>
          <w:spacing w:val="1"/>
        </w:rPr>
        <w:t> </w:t>
      </w:r>
      <w:r>
        <w:rPr/>
        <w:t>od</w:t>
      </w:r>
      <w:r>
        <w:rPr>
          <w:spacing w:val="1"/>
        </w:rPr>
        <w:t> </w:t>
      </w:r>
      <w:r>
        <w:rPr/>
        <w:t>potrzeb</w:t>
      </w:r>
      <w:r>
        <w:rPr>
          <w:spacing w:val="1"/>
        </w:rPr>
        <w:t> </w:t>
      </w:r>
      <w:r>
        <w:rPr/>
        <w:t>produkcyjnych.</w:t>
      </w:r>
      <w:r>
        <w:rPr>
          <w:spacing w:val="64"/>
        </w:rPr>
        <w:t> </w:t>
      </w:r>
      <w:r>
        <w:rPr/>
        <w:t>Wyprodukowane</w:t>
      </w:r>
      <w:r>
        <w:rPr>
          <w:spacing w:val="1"/>
        </w:rPr>
        <w:t> </w:t>
      </w:r>
      <w:r>
        <w:rPr/>
        <w:t>substancje farmaceutyczne wykorzystywane są jako substancje czynne do produkcji</w:t>
      </w:r>
      <w:r>
        <w:rPr>
          <w:spacing w:val="1"/>
        </w:rPr>
        <w:t> </w:t>
      </w:r>
      <w:r>
        <w:rPr/>
        <w:t>gotowych</w:t>
      </w:r>
      <w:r>
        <w:rPr>
          <w:spacing w:val="39"/>
        </w:rPr>
        <w:t> </w:t>
      </w:r>
      <w:r>
        <w:rPr/>
        <w:t>form</w:t>
      </w:r>
      <w:r>
        <w:rPr>
          <w:spacing w:val="40"/>
        </w:rPr>
        <w:t> </w:t>
      </w:r>
      <w:r>
        <w:rPr/>
        <w:t>leków</w:t>
      </w:r>
      <w:r>
        <w:rPr>
          <w:spacing w:val="37"/>
        </w:rPr>
        <w:t> </w:t>
      </w:r>
      <w:r>
        <w:rPr/>
        <w:t>w</w:t>
      </w:r>
      <w:r>
        <w:rPr>
          <w:spacing w:val="39"/>
        </w:rPr>
        <w:t> </w:t>
      </w:r>
      <w:r>
        <w:rPr/>
        <w:t>innych</w:t>
      </w:r>
      <w:r>
        <w:rPr>
          <w:spacing w:val="36"/>
        </w:rPr>
        <w:t> </w:t>
      </w:r>
      <w:r>
        <w:rPr/>
        <w:t>Wydziałach</w:t>
      </w:r>
      <w:r>
        <w:rPr>
          <w:spacing w:val="40"/>
        </w:rPr>
        <w:t> </w:t>
      </w:r>
      <w:r>
        <w:rPr/>
        <w:t>Spółki</w:t>
      </w:r>
      <w:r>
        <w:rPr>
          <w:spacing w:val="39"/>
        </w:rPr>
        <w:t> </w:t>
      </w:r>
      <w:r>
        <w:rPr/>
        <w:t>lub</w:t>
      </w:r>
      <w:r>
        <w:rPr>
          <w:spacing w:val="40"/>
        </w:rPr>
        <w:t> </w:t>
      </w:r>
      <w:r>
        <w:rPr/>
        <w:t>sprzedawane</w:t>
      </w:r>
      <w:r>
        <w:rPr>
          <w:spacing w:val="40"/>
        </w:rPr>
        <w:t> </w:t>
      </w:r>
      <w:r>
        <w:rPr/>
        <w:t>jako</w:t>
      </w:r>
      <w:r>
        <w:rPr>
          <w:spacing w:val="41"/>
        </w:rPr>
        <w:t> </w:t>
      </w:r>
      <w:r>
        <w:rPr/>
        <w:t>surowiec</w:t>
      </w:r>
    </w:p>
    <w:p>
      <w:pPr>
        <w:spacing w:after="0" w:line="280" w:lineRule="auto"/>
        <w:jc w:val="both"/>
        <w:sectPr>
          <w:pgSz w:w="11910" w:h="16840"/>
          <w:pgMar w:header="0" w:footer="818" w:top="1320" w:bottom="1080" w:left="1240" w:right="1020"/>
        </w:sectPr>
      </w:pPr>
    </w:p>
    <w:p>
      <w:pPr>
        <w:pStyle w:val="BodyText"/>
        <w:spacing w:line="280" w:lineRule="auto" w:before="79"/>
        <w:ind w:left="176" w:right="392"/>
        <w:jc w:val="both"/>
      </w:pPr>
      <w:r>
        <w:rPr/>
        <w:t>innym</w:t>
      </w:r>
      <w:r>
        <w:rPr>
          <w:spacing w:val="1"/>
        </w:rPr>
        <w:t> </w:t>
      </w:r>
      <w:r>
        <w:rPr/>
        <w:t>odbiorcom.</w:t>
      </w:r>
      <w:r>
        <w:rPr>
          <w:spacing w:val="1"/>
        </w:rPr>
        <w:t> </w:t>
      </w:r>
      <w:r>
        <w:rPr/>
        <w:t>Aktualnie</w:t>
      </w:r>
      <w:r>
        <w:rPr>
          <w:spacing w:val="1"/>
        </w:rPr>
        <w:t> </w:t>
      </w:r>
      <w:r>
        <w:rPr/>
        <w:t>Spółka</w:t>
      </w:r>
      <w:r>
        <w:rPr>
          <w:spacing w:val="1"/>
        </w:rPr>
        <w:t> </w:t>
      </w:r>
      <w:r>
        <w:rPr/>
        <w:t>planuje</w:t>
      </w:r>
      <w:r>
        <w:rPr>
          <w:spacing w:val="1"/>
        </w:rPr>
        <w:t> </w:t>
      </w:r>
      <w:r>
        <w:rPr/>
        <w:t>modernizację</w:t>
      </w:r>
      <w:r>
        <w:rPr>
          <w:spacing w:val="1"/>
        </w:rPr>
        <w:t> </w:t>
      </w:r>
      <w:r>
        <w:rPr/>
        <w:t>Oddziału</w:t>
      </w:r>
      <w:r>
        <w:rPr>
          <w:spacing w:val="1"/>
        </w:rPr>
        <w:t> </w:t>
      </w:r>
      <w:r>
        <w:rPr/>
        <w:t>Syntez,</w:t>
      </w:r>
      <w:r>
        <w:rPr>
          <w:spacing w:val="1"/>
        </w:rPr>
        <w:t> </w:t>
      </w:r>
      <w:r>
        <w:rPr/>
        <w:t>polegającą na tym etapie w głównej mierze na wyodrębnieniu pomieszczeń czystych</w:t>
      </w:r>
      <w:r>
        <w:rPr>
          <w:spacing w:val="1"/>
        </w:rPr>
        <w:t> </w:t>
      </w:r>
      <w:r>
        <w:rPr/>
        <w:t>dla</w:t>
      </w:r>
      <w:r>
        <w:rPr>
          <w:spacing w:val="1"/>
        </w:rPr>
        <w:t> </w:t>
      </w:r>
      <w:r>
        <w:rPr/>
        <w:t>każdej</w:t>
      </w:r>
      <w:r>
        <w:rPr>
          <w:spacing w:val="1"/>
        </w:rPr>
        <w:t> </w:t>
      </w:r>
      <w:r>
        <w:rPr/>
        <w:t>z</w:t>
      </w:r>
      <w:r>
        <w:rPr>
          <w:spacing w:val="1"/>
        </w:rPr>
        <w:t> </w:t>
      </w:r>
      <w:r>
        <w:rPr/>
        <w:t>prowadzonych</w:t>
      </w:r>
      <w:r>
        <w:rPr>
          <w:spacing w:val="1"/>
        </w:rPr>
        <w:t> </w:t>
      </w:r>
      <w:r>
        <w:rPr/>
        <w:t>syntez</w:t>
      </w:r>
      <w:r>
        <w:rPr>
          <w:spacing w:val="1"/>
        </w:rPr>
        <w:t> </w:t>
      </w:r>
      <w:r>
        <w:rPr/>
        <w:t>i</w:t>
      </w:r>
      <w:r>
        <w:rPr>
          <w:spacing w:val="1"/>
        </w:rPr>
        <w:t> </w:t>
      </w:r>
      <w:r>
        <w:rPr/>
        <w:t>jednocześnie</w:t>
      </w:r>
      <w:r>
        <w:rPr>
          <w:spacing w:val="1"/>
        </w:rPr>
        <w:t> </w:t>
      </w:r>
      <w:r>
        <w:rPr/>
        <w:t>zwiększeniem</w:t>
      </w:r>
      <w:r>
        <w:rPr>
          <w:spacing w:val="1"/>
        </w:rPr>
        <w:t> </w:t>
      </w:r>
      <w:r>
        <w:rPr/>
        <w:t>wydajności</w:t>
      </w:r>
      <w:r>
        <w:rPr>
          <w:spacing w:val="1"/>
        </w:rPr>
        <w:t> </w:t>
      </w:r>
      <w:r>
        <w:rPr/>
        <w:t>linii</w:t>
      </w:r>
      <w:r>
        <w:rPr>
          <w:spacing w:val="1"/>
        </w:rPr>
        <w:t> </w:t>
      </w:r>
      <w:r>
        <w:rPr/>
        <w:t>syntezy</w:t>
      </w:r>
      <w:r>
        <w:rPr>
          <w:spacing w:val="1"/>
        </w:rPr>
        <w:t> </w:t>
      </w:r>
      <w:r>
        <w:rPr/>
        <w:t>Fumaranu</w:t>
      </w:r>
      <w:r>
        <w:rPr>
          <w:spacing w:val="1"/>
        </w:rPr>
        <w:t> </w:t>
      </w:r>
      <w:r>
        <w:rPr/>
        <w:t>Bisoprololu.</w:t>
      </w:r>
      <w:r>
        <w:rPr>
          <w:spacing w:val="1"/>
        </w:rPr>
        <w:t> </w:t>
      </w:r>
      <w:r>
        <w:rPr/>
        <w:t>Celem</w:t>
      </w:r>
      <w:r>
        <w:rPr>
          <w:spacing w:val="1"/>
        </w:rPr>
        <w:t> </w:t>
      </w:r>
      <w:r>
        <w:rPr/>
        <w:t>modernizacji</w:t>
      </w:r>
      <w:r>
        <w:rPr>
          <w:spacing w:val="1"/>
        </w:rPr>
        <w:t> </w:t>
      </w:r>
      <w:r>
        <w:rPr/>
        <w:t>jest</w:t>
      </w:r>
      <w:r>
        <w:rPr>
          <w:spacing w:val="1"/>
        </w:rPr>
        <w:t> </w:t>
      </w:r>
      <w:r>
        <w:rPr/>
        <w:t>zapewnienie</w:t>
      </w:r>
      <w:r>
        <w:rPr>
          <w:spacing w:val="1"/>
        </w:rPr>
        <w:t> </w:t>
      </w:r>
      <w:r>
        <w:rPr/>
        <w:t>wysokiego</w:t>
      </w:r>
      <w:r>
        <w:rPr>
          <w:spacing w:val="1"/>
        </w:rPr>
        <w:t> </w:t>
      </w:r>
      <w:r>
        <w:rPr/>
        <w:t>standardu</w:t>
      </w:r>
      <w:r>
        <w:rPr>
          <w:spacing w:val="1"/>
        </w:rPr>
        <w:t> </w:t>
      </w:r>
      <w:r>
        <w:rPr/>
        <w:t>technicznego</w:t>
      </w:r>
      <w:r>
        <w:rPr>
          <w:spacing w:val="1"/>
        </w:rPr>
        <w:t> </w:t>
      </w:r>
      <w:r>
        <w:rPr/>
        <w:t>i</w:t>
      </w:r>
      <w:r>
        <w:rPr>
          <w:spacing w:val="1"/>
        </w:rPr>
        <w:t> </w:t>
      </w:r>
      <w:r>
        <w:rPr/>
        <w:t>sanitarnego</w:t>
      </w:r>
      <w:r>
        <w:rPr>
          <w:spacing w:val="1"/>
        </w:rPr>
        <w:t> </w:t>
      </w:r>
      <w:r>
        <w:rPr/>
        <w:t>wszystkich</w:t>
      </w:r>
      <w:r>
        <w:rPr>
          <w:spacing w:val="1"/>
        </w:rPr>
        <w:t> </w:t>
      </w:r>
      <w:r>
        <w:rPr/>
        <w:t>pomieszczeń</w:t>
      </w:r>
      <w:r>
        <w:rPr>
          <w:spacing w:val="1"/>
        </w:rPr>
        <w:t> </w:t>
      </w:r>
      <w:r>
        <w:rPr/>
        <w:t>i</w:t>
      </w:r>
      <w:r>
        <w:rPr>
          <w:spacing w:val="1"/>
        </w:rPr>
        <w:t> </w:t>
      </w:r>
      <w:r>
        <w:rPr/>
        <w:t>urządzeń</w:t>
      </w:r>
      <w:r>
        <w:rPr>
          <w:spacing w:val="1"/>
        </w:rPr>
        <w:t> </w:t>
      </w:r>
      <w:r>
        <w:rPr/>
        <w:t>produkcyjnych.</w:t>
      </w:r>
      <w:r>
        <w:rPr>
          <w:spacing w:val="63"/>
        </w:rPr>
        <w:t> </w:t>
      </w:r>
      <w:r>
        <w:rPr/>
        <w:t>Zamierzone   działania</w:t>
      </w:r>
      <w:r>
        <w:rPr>
          <w:spacing w:val="64"/>
        </w:rPr>
        <w:t> </w:t>
      </w:r>
      <w:r>
        <w:rPr/>
        <w:t>będą</w:t>
      </w:r>
      <w:r>
        <w:rPr>
          <w:spacing w:val="64"/>
        </w:rPr>
        <w:t> </w:t>
      </w:r>
      <w:r>
        <w:rPr/>
        <w:t>skutkowały</w:t>
      </w:r>
      <w:r>
        <w:rPr>
          <w:spacing w:val="64"/>
        </w:rPr>
        <w:t> </w:t>
      </w:r>
      <w:r>
        <w:rPr/>
        <w:t>przesunięciem</w:t>
      </w:r>
      <w:r>
        <w:rPr>
          <w:spacing w:val="63"/>
        </w:rPr>
        <w:t> </w:t>
      </w:r>
      <w:r>
        <w:rPr/>
        <w:t>aparatury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obrębie</w:t>
      </w:r>
      <w:r>
        <w:rPr>
          <w:spacing w:val="1"/>
        </w:rPr>
        <w:t> </w:t>
      </w:r>
      <w:r>
        <w:rPr/>
        <w:t>Oddziału,</w:t>
      </w:r>
      <w:r>
        <w:rPr>
          <w:spacing w:val="1"/>
        </w:rPr>
        <w:t> </w:t>
      </w:r>
      <w:r>
        <w:rPr/>
        <w:t>zmianą</w:t>
      </w:r>
      <w:r>
        <w:rPr>
          <w:spacing w:val="1"/>
        </w:rPr>
        <w:t> </w:t>
      </w:r>
      <w:r>
        <w:rPr/>
        <w:t>sposobu</w:t>
      </w:r>
      <w:r>
        <w:rPr>
          <w:spacing w:val="1"/>
        </w:rPr>
        <w:t> </w:t>
      </w:r>
      <w:r>
        <w:rPr/>
        <w:t>wentylacji</w:t>
      </w:r>
      <w:r>
        <w:rPr>
          <w:spacing w:val="1"/>
        </w:rPr>
        <w:t> </w:t>
      </w:r>
      <w:r>
        <w:rPr/>
        <w:t>i</w:t>
      </w:r>
      <w:r>
        <w:rPr>
          <w:spacing w:val="1"/>
        </w:rPr>
        <w:t> </w:t>
      </w:r>
      <w:r>
        <w:rPr/>
        <w:t>tym</w:t>
      </w:r>
      <w:r>
        <w:rPr>
          <w:spacing w:val="1"/>
        </w:rPr>
        <w:t> </w:t>
      </w:r>
      <w:r>
        <w:rPr/>
        <w:t>samym</w:t>
      </w:r>
      <w:r>
        <w:rPr>
          <w:spacing w:val="64"/>
        </w:rPr>
        <w:t> </w:t>
      </w:r>
      <w:r>
        <w:rPr/>
        <w:t>sposobu</w:t>
      </w:r>
      <w:r>
        <w:rPr>
          <w:spacing w:val="1"/>
        </w:rPr>
        <w:t> </w:t>
      </w:r>
      <w:r>
        <w:rPr/>
        <w:t>odprowadzania</w:t>
      </w:r>
      <w:r>
        <w:rPr>
          <w:spacing w:val="1"/>
        </w:rPr>
        <w:t> </w:t>
      </w:r>
      <w:r>
        <w:rPr/>
        <w:t>zanieczyszczeń</w:t>
      </w:r>
      <w:r>
        <w:rPr>
          <w:spacing w:val="1"/>
        </w:rPr>
        <w:t> </w:t>
      </w:r>
      <w:r>
        <w:rPr/>
        <w:t>gazowych</w:t>
      </w:r>
      <w:r>
        <w:rPr>
          <w:spacing w:val="1"/>
        </w:rPr>
        <w:t> </w:t>
      </w:r>
      <w:r>
        <w:rPr/>
        <w:t>do</w:t>
      </w:r>
      <w:r>
        <w:rPr>
          <w:spacing w:val="1"/>
        </w:rPr>
        <w:t> </w:t>
      </w:r>
      <w:r>
        <w:rPr/>
        <w:t>atmosfery,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związku</w:t>
      </w:r>
      <w:r>
        <w:rPr>
          <w:spacing w:val="1"/>
        </w:rPr>
        <w:t> </w:t>
      </w:r>
      <w:r>
        <w:rPr/>
        <w:t>z</w:t>
      </w:r>
      <w:r>
        <w:rPr>
          <w:spacing w:val="63"/>
        </w:rPr>
        <w:t> </w:t>
      </w:r>
      <w:r>
        <w:rPr/>
        <w:t>czym</w:t>
      </w:r>
      <w:r>
        <w:rPr>
          <w:spacing w:val="64"/>
        </w:rPr>
        <w:t> </w:t>
      </w:r>
      <w:r>
        <w:rPr/>
        <w:t>ICN</w:t>
      </w:r>
      <w:r>
        <w:rPr>
          <w:spacing w:val="-61"/>
        </w:rPr>
        <w:t> </w:t>
      </w:r>
      <w:r>
        <w:rPr/>
        <w:t>Polfa</w:t>
      </w:r>
      <w:r>
        <w:rPr>
          <w:spacing w:val="84"/>
        </w:rPr>
        <w:t> </w:t>
      </w:r>
      <w:r>
        <w:rPr/>
        <w:t>S.A.</w:t>
      </w:r>
      <w:r>
        <w:rPr>
          <w:spacing w:val="85"/>
        </w:rPr>
        <w:t> </w:t>
      </w:r>
      <w:r>
        <w:rPr/>
        <w:t>zawnioskowała  </w:t>
      </w:r>
      <w:r>
        <w:rPr>
          <w:spacing w:val="18"/>
        </w:rPr>
        <w:t> </w:t>
      </w:r>
      <w:r>
        <w:rPr/>
        <w:t>o  </w:t>
      </w:r>
      <w:r>
        <w:rPr>
          <w:spacing w:val="21"/>
        </w:rPr>
        <w:t> </w:t>
      </w:r>
      <w:r>
        <w:rPr/>
        <w:t>wprowadzenie  </w:t>
      </w:r>
      <w:r>
        <w:rPr>
          <w:spacing w:val="19"/>
        </w:rPr>
        <w:t> </w:t>
      </w:r>
      <w:r>
        <w:rPr/>
        <w:t>zmian  </w:t>
      </w:r>
      <w:r>
        <w:rPr>
          <w:spacing w:val="19"/>
        </w:rPr>
        <w:t> </w:t>
      </w:r>
      <w:r>
        <w:rPr/>
        <w:t>w  </w:t>
      </w:r>
      <w:r>
        <w:rPr>
          <w:spacing w:val="23"/>
        </w:rPr>
        <w:t> </w:t>
      </w:r>
      <w:r>
        <w:rPr/>
        <w:t>obowiązującej  </w:t>
      </w:r>
      <w:r>
        <w:rPr>
          <w:spacing w:val="21"/>
        </w:rPr>
        <w:t> </w:t>
      </w:r>
      <w:r>
        <w:rPr/>
        <w:t>decyzji</w:t>
      </w:r>
      <w:r>
        <w:rPr>
          <w:spacing w:val="-62"/>
        </w:rPr>
        <w:t> </w:t>
      </w:r>
      <w:r>
        <w:rPr/>
        <w:t>w</w:t>
      </w:r>
      <w:r>
        <w:rPr>
          <w:spacing w:val="1"/>
        </w:rPr>
        <w:t> </w:t>
      </w:r>
      <w:r>
        <w:rPr/>
        <w:t>zakresie:</w:t>
      </w:r>
    </w:p>
    <w:p>
      <w:pPr>
        <w:pStyle w:val="ListParagraph"/>
        <w:numPr>
          <w:ilvl w:val="0"/>
          <w:numId w:val="25"/>
        </w:numPr>
        <w:tabs>
          <w:tab w:pos="460" w:val="left" w:leader="none"/>
        </w:tabs>
        <w:spacing w:line="271" w:lineRule="exact" w:before="0" w:after="0"/>
        <w:ind w:left="459" w:right="0" w:hanging="284"/>
        <w:jc w:val="both"/>
        <w:rPr>
          <w:sz w:val="24"/>
        </w:rPr>
      </w:pPr>
      <w:r>
        <w:rPr>
          <w:sz w:val="24"/>
        </w:rPr>
        <w:t>wielkości</w:t>
      </w:r>
      <w:r>
        <w:rPr>
          <w:spacing w:val="-4"/>
          <w:sz w:val="24"/>
        </w:rPr>
        <w:t> </w:t>
      </w:r>
      <w:r>
        <w:rPr>
          <w:sz w:val="24"/>
        </w:rPr>
        <w:t>emisji</w:t>
      </w:r>
      <w:r>
        <w:rPr>
          <w:spacing w:val="-3"/>
          <w:sz w:val="24"/>
        </w:rPr>
        <w:t> </w:t>
      </w:r>
      <w:r>
        <w:rPr>
          <w:sz w:val="24"/>
        </w:rPr>
        <w:t>oraz</w:t>
      </w:r>
      <w:r>
        <w:rPr>
          <w:spacing w:val="-6"/>
          <w:sz w:val="24"/>
        </w:rPr>
        <w:t> </w:t>
      </w:r>
      <w:r>
        <w:rPr>
          <w:sz w:val="24"/>
        </w:rPr>
        <w:t>sposobu</w:t>
      </w:r>
      <w:r>
        <w:rPr>
          <w:spacing w:val="-2"/>
          <w:sz w:val="24"/>
        </w:rPr>
        <w:t> </w:t>
      </w:r>
      <w:r>
        <w:rPr>
          <w:sz w:val="24"/>
        </w:rPr>
        <w:t>wprowadzania</w:t>
      </w:r>
      <w:r>
        <w:rPr>
          <w:spacing w:val="-3"/>
          <w:sz w:val="24"/>
        </w:rPr>
        <w:t> </w:t>
      </w:r>
      <w:r>
        <w:rPr>
          <w:sz w:val="24"/>
        </w:rPr>
        <w:t>zanieczyszczeń</w:t>
      </w:r>
      <w:r>
        <w:rPr>
          <w:spacing w:val="1"/>
          <w:sz w:val="24"/>
        </w:rPr>
        <w:t> </w:t>
      </w:r>
      <w:r>
        <w:rPr>
          <w:sz w:val="24"/>
        </w:rPr>
        <w:t>do</w:t>
      </w:r>
      <w:r>
        <w:rPr>
          <w:spacing w:val="-3"/>
          <w:sz w:val="24"/>
        </w:rPr>
        <w:t> </w:t>
      </w:r>
      <w:r>
        <w:rPr>
          <w:sz w:val="24"/>
        </w:rPr>
        <w:t>powietrza,</w:t>
      </w:r>
    </w:p>
    <w:p>
      <w:pPr>
        <w:pStyle w:val="ListParagraph"/>
        <w:numPr>
          <w:ilvl w:val="0"/>
          <w:numId w:val="25"/>
        </w:numPr>
        <w:tabs>
          <w:tab w:pos="460" w:val="left" w:leader="none"/>
        </w:tabs>
        <w:spacing w:line="278" w:lineRule="auto" w:before="41" w:after="0"/>
        <w:ind w:left="459" w:right="393" w:hanging="284"/>
        <w:jc w:val="both"/>
        <w:rPr>
          <w:sz w:val="24"/>
        </w:rPr>
      </w:pPr>
      <w:r>
        <w:rPr>
          <w:sz w:val="24"/>
        </w:rPr>
        <w:t>likwidacji</w:t>
      </w:r>
      <w:r>
        <w:rPr>
          <w:spacing w:val="1"/>
          <w:sz w:val="24"/>
        </w:rPr>
        <w:t> </w:t>
      </w:r>
      <w:r>
        <w:rPr>
          <w:sz w:val="24"/>
        </w:rPr>
        <w:t>zapisów</w:t>
      </w:r>
      <w:r>
        <w:rPr>
          <w:spacing w:val="1"/>
          <w:sz w:val="24"/>
        </w:rPr>
        <w:t> </w:t>
      </w:r>
      <w:r>
        <w:rPr>
          <w:sz w:val="24"/>
        </w:rPr>
        <w:t>dotyczących</w:t>
      </w:r>
      <w:r>
        <w:rPr>
          <w:spacing w:val="1"/>
          <w:sz w:val="24"/>
        </w:rPr>
        <w:t> </w:t>
      </w:r>
      <w:r>
        <w:rPr>
          <w:sz w:val="24"/>
        </w:rPr>
        <w:t>linii</w:t>
      </w:r>
      <w:r>
        <w:rPr>
          <w:spacing w:val="1"/>
          <w:sz w:val="24"/>
        </w:rPr>
        <w:t> </w:t>
      </w:r>
      <w:r>
        <w:rPr>
          <w:sz w:val="24"/>
        </w:rPr>
        <w:t>syntezy</w:t>
      </w:r>
      <w:r>
        <w:rPr>
          <w:spacing w:val="1"/>
          <w:sz w:val="24"/>
        </w:rPr>
        <w:t> </w:t>
      </w:r>
      <w:r>
        <w:rPr>
          <w:sz w:val="24"/>
        </w:rPr>
        <w:t>Kinetyny</w:t>
      </w:r>
      <w:r>
        <w:rPr>
          <w:spacing w:val="1"/>
          <w:sz w:val="24"/>
        </w:rPr>
        <w:t> </w:t>
      </w:r>
      <w:r>
        <w:rPr>
          <w:sz w:val="24"/>
        </w:rPr>
        <w:t>substancji,</w:t>
      </w:r>
      <w:r>
        <w:rPr>
          <w:spacing w:val="1"/>
          <w:sz w:val="24"/>
        </w:rPr>
        <w:t> </w:t>
      </w:r>
      <w:r>
        <w:rPr>
          <w:sz w:val="24"/>
        </w:rPr>
        <w:t>Etidronianu</w:t>
      </w:r>
      <w:r>
        <w:rPr>
          <w:spacing w:val="1"/>
          <w:sz w:val="24"/>
        </w:rPr>
        <w:t> </w:t>
      </w:r>
      <w:r>
        <w:rPr>
          <w:sz w:val="24"/>
        </w:rPr>
        <w:t>Disodowego,</w:t>
      </w:r>
      <w:r>
        <w:rPr>
          <w:spacing w:val="4"/>
          <w:sz w:val="24"/>
        </w:rPr>
        <w:t> </w:t>
      </w:r>
      <w:r>
        <w:rPr>
          <w:sz w:val="24"/>
        </w:rPr>
        <w:t>oraz</w:t>
      </w:r>
      <w:r>
        <w:rPr>
          <w:spacing w:val="-1"/>
          <w:sz w:val="24"/>
        </w:rPr>
        <w:t> </w:t>
      </w:r>
      <w:r>
        <w:rPr>
          <w:sz w:val="24"/>
        </w:rPr>
        <w:t>linii</w:t>
      </w:r>
      <w:r>
        <w:rPr>
          <w:spacing w:val="5"/>
          <w:sz w:val="24"/>
        </w:rPr>
        <w:t> </w:t>
      </w:r>
      <w:r>
        <w:rPr>
          <w:sz w:val="24"/>
        </w:rPr>
        <w:t>oczyszczania</w:t>
      </w:r>
      <w:r>
        <w:rPr>
          <w:spacing w:val="2"/>
          <w:sz w:val="24"/>
        </w:rPr>
        <w:t> </w:t>
      </w:r>
      <w:r>
        <w:rPr>
          <w:sz w:val="24"/>
        </w:rPr>
        <w:t>Xylometazoliny</w:t>
      </w:r>
      <w:r>
        <w:rPr>
          <w:spacing w:val="-1"/>
          <w:sz w:val="24"/>
        </w:rPr>
        <w:t> </w:t>
      </w:r>
      <w:r>
        <w:rPr>
          <w:sz w:val="24"/>
        </w:rPr>
        <w:t>substancji,</w:t>
      </w:r>
    </w:p>
    <w:p>
      <w:pPr>
        <w:pStyle w:val="ListParagraph"/>
        <w:numPr>
          <w:ilvl w:val="0"/>
          <w:numId w:val="25"/>
        </w:numPr>
        <w:tabs>
          <w:tab w:pos="460" w:val="left" w:leader="none"/>
        </w:tabs>
        <w:spacing w:line="278" w:lineRule="auto" w:before="1" w:after="0"/>
        <w:ind w:left="459" w:right="403" w:hanging="284"/>
        <w:jc w:val="both"/>
        <w:rPr>
          <w:sz w:val="24"/>
        </w:rPr>
      </w:pPr>
      <w:r>
        <w:rPr>
          <w:sz w:val="24"/>
        </w:rPr>
        <w:t>nieznacznego zwiększenia zużycia stosowanych surowców, energii elektrycznej,</w:t>
      </w:r>
      <w:r>
        <w:rPr>
          <w:spacing w:val="1"/>
          <w:sz w:val="24"/>
        </w:rPr>
        <w:t> </w:t>
      </w:r>
      <w:r>
        <w:rPr>
          <w:sz w:val="24"/>
        </w:rPr>
        <w:t>wody,</w:t>
      </w:r>
    </w:p>
    <w:p>
      <w:pPr>
        <w:pStyle w:val="ListParagraph"/>
        <w:numPr>
          <w:ilvl w:val="0"/>
          <w:numId w:val="25"/>
        </w:numPr>
        <w:tabs>
          <w:tab w:pos="460" w:val="left" w:leader="none"/>
        </w:tabs>
        <w:spacing w:line="278" w:lineRule="auto" w:before="0" w:after="0"/>
        <w:ind w:left="459" w:right="400" w:hanging="284"/>
        <w:jc w:val="both"/>
        <w:rPr>
          <w:sz w:val="24"/>
        </w:rPr>
      </w:pPr>
      <w:r>
        <w:rPr>
          <w:sz w:val="24"/>
        </w:rPr>
        <w:t>uwzględnienia</w:t>
      </w:r>
      <w:r>
        <w:rPr>
          <w:spacing w:val="1"/>
          <w:sz w:val="24"/>
        </w:rPr>
        <w:t> </w:t>
      </w:r>
      <w:r>
        <w:rPr>
          <w:sz w:val="24"/>
        </w:rPr>
        <w:t>syntezy</w:t>
      </w:r>
      <w:r>
        <w:rPr>
          <w:spacing w:val="1"/>
          <w:sz w:val="24"/>
        </w:rPr>
        <w:t> </w:t>
      </w:r>
      <w:r>
        <w:rPr>
          <w:sz w:val="24"/>
        </w:rPr>
        <w:t>soli</w:t>
      </w:r>
      <w:r>
        <w:rPr>
          <w:spacing w:val="1"/>
          <w:sz w:val="24"/>
        </w:rPr>
        <w:t> </w:t>
      </w:r>
      <w:r>
        <w:rPr>
          <w:sz w:val="24"/>
        </w:rPr>
        <w:t>fumarowych</w:t>
      </w:r>
      <w:r>
        <w:rPr>
          <w:spacing w:val="1"/>
          <w:sz w:val="24"/>
        </w:rPr>
        <w:t> </w:t>
      </w:r>
      <w:r>
        <w:rPr>
          <w:sz w:val="24"/>
        </w:rPr>
        <w:t>(wodorofumaran</w:t>
      </w:r>
      <w:r>
        <w:rPr>
          <w:spacing w:val="1"/>
          <w:sz w:val="24"/>
        </w:rPr>
        <w:t> </w:t>
      </w:r>
      <w:r>
        <w:rPr>
          <w:sz w:val="24"/>
        </w:rPr>
        <w:t>etylu,</w:t>
      </w:r>
      <w:r>
        <w:rPr>
          <w:spacing w:val="1"/>
          <w:sz w:val="24"/>
        </w:rPr>
        <w:t> </w:t>
      </w:r>
      <w:r>
        <w:rPr>
          <w:sz w:val="24"/>
        </w:rPr>
        <w:t>sól</w:t>
      </w:r>
      <w:r>
        <w:rPr>
          <w:spacing w:val="1"/>
          <w:sz w:val="24"/>
        </w:rPr>
        <w:t> </w:t>
      </w:r>
      <w:r>
        <w:rPr>
          <w:sz w:val="24"/>
        </w:rPr>
        <w:t>cynkowa</w:t>
      </w:r>
      <w:r>
        <w:rPr>
          <w:spacing w:val="1"/>
          <w:sz w:val="24"/>
        </w:rPr>
        <w:t> </w:t>
      </w:r>
      <w:r>
        <w:rPr>
          <w:sz w:val="24"/>
        </w:rPr>
        <w:t>wodorofumaran</w:t>
      </w:r>
      <w:r>
        <w:rPr>
          <w:spacing w:val="1"/>
          <w:sz w:val="24"/>
        </w:rPr>
        <w:t> </w:t>
      </w:r>
      <w:r>
        <w:rPr>
          <w:sz w:val="24"/>
        </w:rPr>
        <w:t>etylu,</w:t>
      </w:r>
      <w:r>
        <w:rPr>
          <w:spacing w:val="1"/>
          <w:sz w:val="24"/>
        </w:rPr>
        <w:t> </w:t>
      </w:r>
      <w:r>
        <w:rPr>
          <w:sz w:val="24"/>
        </w:rPr>
        <w:t>sól</w:t>
      </w:r>
      <w:r>
        <w:rPr>
          <w:spacing w:val="1"/>
          <w:sz w:val="24"/>
        </w:rPr>
        <w:t> </w:t>
      </w:r>
      <w:r>
        <w:rPr>
          <w:sz w:val="24"/>
        </w:rPr>
        <w:t>wapniowa</w:t>
      </w:r>
      <w:r>
        <w:rPr>
          <w:spacing w:val="1"/>
          <w:sz w:val="24"/>
        </w:rPr>
        <w:t> </w:t>
      </w:r>
      <w:r>
        <w:rPr>
          <w:sz w:val="24"/>
        </w:rPr>
        <w:t>wodorofumaran</w:t>
      </w:r>
      <w:r>
        <w:rPr>
          <w:spacing w:val="1"/>
          <w:sz w:val="24"/>
        </w:rPr>
        <w:t> </w:t>
      </w:r>
      <w:r>
        <w:rPr>
          <w:sz w:val="24"/>
        </w:rPr>
        <w:t>etylu,</w:t>
      </w:r>
      <w:r>
        <w:rPr>
          <w:spacing w:val="1"/>
          <w:sz w:val="24"/>
        </w:rPr>
        <w:t> </w:t>
      </w:r>
      <w:r>
        <w:rPr>
          <w:sz w:val="24"/>
        </w:rPr>
        <w:t>sól</w:t>
      </w:r>
      <w:r>
        <w:rPr>
          <w:spacing w:val="1"/>
          <w:sz w:val="24"/>
        </w:rPr>
        <w:t> </w:t>
      </w:r>
      <w:r>
        <w:rPr>
          <w:sz w:val="24"/>
        </w:rPr>
        <w:t>magnezowa</w:t>
      </w:r>
      <w:r>
        <w:rPr>
          <w:spacing w:val="1"/>
          <w:sz w:val="24"/>
        </w:rPr>
        <w:t> </w:t>
      </w:r>
      <w:r>
        <w:rPr>
          <w:sz w:val="24"/>
        </w:rPr>
        <w:t>wodorofumaran etylu, fumaran dimetylu)</w:t>
      </w:r>
      <w:r>
        <w:rPr>
          <w:spacing w:val="5"/>
          <w:sz w:val="24"/>
        </w:rPr>
        <w:t> </w:t>
      </w:r>
      <w:r>
        <w:rPr>
          <w:sz w:val="24"/>
        </w:rPr>
        <w:t>jako.</w:t>
      </w:r>
      <w:r>
        <w:rPr>
          <w:spacing w:val="2"/>
          <w:sz w:val="24"/>
        </w:rPr>
        <w:t> </w:t>
      </w:r>
      <w:r>
        <w:rPr>
          <w:sz w:val="24"/>
        </w:rPr>
        <w:t>produkcji wdrożeniowych</w:t>
      </w:r>
    </w:p>
    <w:p>
      <w:pPr>
        <w:pStyle w:val="ListParagraph"/>
        <w:numPr>
          <w:ilvl w:val="0"/>
          <w:numId w:val="25"/>
        </w:numPr>
        <w:tabs>
          <w:tab w:pos="460" w:val="left" w:leader="none"/>
        </w:tabs>
        <w:spacing w:line="278" w:lineRule="auto" w:before="1" w:after="0"/>
        <w:ind w:left="459" w:right="399" w:hanging="284"/>
        <w:jc w:val="both"/>
        <w:rPr>
          <w:sz w:val="24"/>
        </w:rPr>
      </w:pPr>
      <w:r>
        <w:rPr>
          <w:sz w:val="24"/>
        </w:rPr>
        <w:t>ujęcia</w:t>
      </w:r>
      <w:r>
        <w:rPr>
          <w:spacing w:val="1"/>
          <w:sz w:val="24"/>
        </w:rPr>
        <w:t> </w:t>
      </w:r>
      <w:r>
        <w:rPr>
          <w:sz w:val="24"/>
        </w:rPr>
        <w:t>dodatkowego</w:t>
      </w:r>
      <w:r>
        <w:rPr>
          <w:spacing w:val="1"/>
          <w:sz w:val="24"/>
        </w:rPr>
        <w:t> </w:t>
      </w:r>
      <w:r>
        <w:rPr>
          <w:sz w:val="24"/>
        </w:rPr>
        <w:t>źródła</w:t>
      </w:r>
      <w:r>
        <w:rPr>
          <w:spacing w:val="1"/>
          <w:sz w:val="24"/>
        </w:rPr>
        <w:t> </w:t>
      </w:r>
      <w:r>
        <w:rPr>
          <w:sz w:val="24"/>
        </w:rPr>
        <w:t>hałasu</w:t>
      </w:r>
      <w:r>
        <w:rPr>
          <w:spacing w:val="1"/>
          <w:sz w:val="24"/>
        </w:rPr>
        <w:t> </w:t>
      </w:r>
      <w:r>
        <w:rPr>
          <w:sz w:val="24"/>
        </w:rPr>
        <w:t>w</w:t>
      </w:r>
      <w:r>
        <w:rPr>
          <w:spacing w:val="1"/>
          <w:sz w:val="24"/>
        </w:rPr>
        <w:t> </w:t>
      </w:r>
      <w:r>
        <w:rPr>
          <w:sz w:val="24"/>
        </w:rPr>
        <w:t>związku</w:t>
      </w:r>
      <w:r>
        <w:rPr>
          <w:spacing w:val="1"/>
          <w:sz w:val="24"/>
        </w:rPr>
        <w:t> </w:t>
      </w:r>
      <w:r>
        <w:rPr>
          <w:sz w:val="24"/>
        </w:rPr>
        <w:t>z</w:t>
      </w:r>
      <w:r>
        <w:rPr>
          <w:spacing w:val="1"/>
          <w:sz w:val="24"/>
        </w:rPr>
        <w:t> </w:t>
      </w:r>
      <w:r>
        <w:rPr>
          <w:sz w:val="24"/>
        </w:rPr>
        <w:t>montażem</w:t>
      </w:r>
      <w:r>
        <w:rPr>
          <w:spacing w:val="1"/>
          <w:sz w:val="24"/>
        </w:rPr>
        <w:t> </w:t>
      </w:r>
      <w:r>
        <w:rPr>
          <w:sz w:val="24"/>
        </w:rPr>
        <w:t>centrali</w:t>
      </w:r>
      <w:r>
        <w:rPr>
          <w:spacing w:val="1"/>
          <w:sz w:val="24"/>
        </w:rPr>
        <w:t> </w:t>
      </w:r>
      <w:r>
        <w:rPr>
          <w:sz w:val="24"/>
        </w:rPr>
        <w:t>klimatyzacyjnych,</w:t>
      </w:r>
    </w:p>
    <w:p>
      <w:pPr>
        <w:pStyle w:val="ListParagraph"/>
        <w:numPr>
          <w:ilvl w:val="0"/>
          <w:numId w:val="25"/>
        </w:numPr>
        <w:tabs>
          <w:tab w:pos="460" w:val="left" w:leader="none"/>
        </w:tabs>
        <w:spacing w:line="278" w:lineRule="auto" w:before="0" w:after="0"/>
        <w:ind w:left="459" w:right="407" w:hanging="284"/>
        <w:jc w:val="both"/>
        <w:rPr>
          <w:sz w:val="24"/>
        </w:rPr>
      </w:pPr>
      <w:r>
        <w:rPr>
          <w:sz w:val="24"/>
        </w:rPr>
        <w:t>zmian</w:t>
      </w:r>
      <w:r>
        <w:rPr>
          <w:spacing w:val="1"/>
          <w:sz w:val="24"/>
        </w:rPr>
        <w:t> </w:t>
      </w:r>
      <w:r>
        <w:rPr>
          <w:sz w:val="24"/>
        </w:rPr>
        <w:t>w</w:t>
      </w:r>
      <w:r>
        <w:rPr>
          <w:spacing w:val="1"/>
          <w:sz w:val="24"/>
        </w:rPr>
        <w:t> </w:t>
      </w:r>
      <w:r>
        <w:rPr>
          <w:sz w:val="24"/>
        </w:rPr>
        <w:t>zakresie</w:t>
      </w:r>
      <w:r>
        <w:rPr>
          <w:spacing w:val="1"/>
          <w:sz w:val="24"/>
        </w:rPr>
        <w:t> </w:t>
      </w:r>
      <w:r>
        <w:rPr>
          <w:sz w:val="24"/>
        </w:rPr>
        <w:t>gospodarki</w:t>
      </w:r>
      <w:r>
        <w:rPr>
          <w:spacing w:val="1"/>
          <w:sz w:val="24"/>
        </w:rPr>
        <w:t> </w:t>
      </w:r>
      <w:r>
        <w:rPr>
          <w:sz w:val="24"/>
        </w:rPr>
        <w:t>odpadami(ilości</w:t>
      </w:r>
      <w:r>
        <w:rPr>
          <w:spacing w:val="1"/>
          <w:sz w:val="24"/>
        </w:rPr>
        <w:t> </w:t>
      </w:r>
      <w:r>
        <w:rPr>
          <w:sz w:val="24"/>
        </w:rPr>
        <w:t>wytwarzanych</w:t>
      </w:r>
      <w:r>
        <w:rPr>
          <w:spacing w:val="1"/>
          <w:sz w:val="24"/>
        </w:rPr>
        <w:t> </w:t>
      </w:r>
      <w:r>
        <w:rPr>
          <w:sz w:val="24"/>
        </w:rPr>
        <w:t>odpadów,</w:t>
      </w:r>
      <w:r>
        <w:rPr>
          <w:spacing w:val="1"/>
          <w:sz w:val="24"/>
        </w:rPr>
        <w:t> </w:t>
      </w:r>
      <w:r>
        <w:rPr>
          <w:sz w:val="24"/>
        </w:rPr>
        <w:t>dalsze</w:t>
      </w:r>
      <w:r>
        <w:rPr>
          <w:spacing w:val="1"/>
          <w:sz w:val="24"/>
        </w:rPr>
        <w:t> </w:t>
      </w:r>
      <w:r>
        <w:rPr>
          <w:sz w:val="24"/>
        </w:rPr>
        <w:t>sposoby</w:t>
      </w:r>
      <w:r>
        <w:rPr>
          <w:spacing w:val="-1"/>
          <w:sz w:val="24"/>
        </w:rPr>
        <w:t> </w:t>
      </w:r>
      <w:r>
        <w:rPr>
          <w:sz w:val="24"/>
        </w:rPr>
        <w:t>gospodarowania)</w:t>
      </w:r>
    </w:p>
    <w:p>
      <w:pPr>
        <w:pStyle w:val="BodyText"/>
        <w:spacing w:before="2"/>
        <w:rPr>
          <w:sz w:val="28"/>
        </w:rPr>
      </w:pPr>
    </w:p>
    <w:p>
      <w:pPr>
        <w:pStyle w:val="BodyText"/>
        <w:spacing w:line="278" w:lineRule="auto"/>
        <w:ind w:left="176" w:right="392"/>
        <w:jc w:val="both"/>
      </w:pPr>
      <w:r>
        <w:rPr/>
        <w:t>Po przeanalizowaniu całości załączonej dokumentacji, w oparciu o wniosek Zakładu</w:t>
      </w:r>
      <w:r>
        <w:rPr>
          <w:spacing w:val="1"/>
        </w:rPr>
        <w:t> </w:t>
      </w:r>
      <w:r>
        <w:rPr/>
        <w:t>usunięto</w:t>
      </w:r>
      <w:r>
        <w:rPr>
          <w:spacing w:val="1"/>
        </w:rPr>
        <w:t> </w:t>
      </w:r>
      <w:r>
        <w:rPr/>
        <w:t>z</w:t>
      </w:r>
      <w:r>
        <w:rPr>
          <w:spacing w:val="1"/>
        </w:rPr>
        <w:t> </w:t>
      </w:r>
      <w:r>
        <w:rPr/>
        <w:t>punktu</w:t>
      </w:r>
      <w:r>
        <w:rPr>
          <w:spacing w:val="1"/>
        </w:rPr>
        <w:t> </w:t>
      </w:r>
      <w:r>
        <w:rPr>
          <w:rFonts w:ascii="Arial" w:hAnsi="Arial"/>
          <w:b/>
        </w:rPr>
        <w:t>I.2.1</w:t>
      </w:r>
      <w:r>
        <w:rPr/>
        <w:t>,</w:t>
      </w:r>
      <w:r>
        <w:rPr>
          <w:spacing w:val="1"/>
        </w:rPr>
        <w:t> </w:t>
      </w:r>
      <w:r>
        <w:rPr/>
        <w:t>zapisy</w:t>
      </w:r>
      <w:r>
        <w:rPr>
          <w:spacing w:val="1"/>
        </w:rPr>
        <w:t> </w:t>
      </w:r>
      <w:r>
        <w:rPr/>
        <w:t>dotyczące</w:t>
      </w:r>
      <w:r>
        <w:rPr>
          <w:spacing w:val="1"/>
        </w:rPr>
        <w:t> </w:t>
      </w:r>
      <w:r>
        <w:rPr/>
        <w:t>prowadzenia</w:t>
      </w:r>
      <w:r>
        <w:rPr>
          <w:spacing w:val="1"/>
        </w:rPr>
        <w:t> </w:t>
      </w:r>
      <w:r>
        <w:rPr/>
        <w:t>linii</w:t>
      </w:r>
      <w:r>
        <w:rPr>
          <w:spacing w:val="1"/>
        </w:rPr>
        <w:t> </w:t>
      </w:r>
      <w:r>
        <w:rPr/>
        <w:t>syntez</w:t>
      </w:r>
      <w:r>
        <w:rPr>
          <w:spacing w:val="1"/>
        </w:rPr>
        <w:t> </w:t>
      </w:r>
      <w:r>
        <w:rPr/>
        <w:t>Kinetyny</w:t>
      </w:r>
      <w:r>
        <w:rPr>
          <w:spacing w:val="1"/>
        </w:rPr>
        <w:t> </w:t>
      </w:r>
      <w:r>
        <w:rPr/>
        <w:t>substancji;</w:t>
      </w:r>
      <w:r>
        <w:rPr>
          <w:spacing w:val="63"/>
        </w:rPr>
        <w:t> </w:t>
      </w:r>
      <w:r>
        <w:rPr/>
        <w:t>syntez</w:t>
      </w:r>
      <w:r>
        <w:rPr>
          <w:spacing w:val="64"/>
        </w:rPr>
        <w:t> </w:t>
      </w:r>
      <w:r>
        <w:rPr/>
        <w:t>Etidronianu</w:t>
      </w:r>
      <w:r>
        <w:rPr>
          <w:spacing w:val="65"/>
        </w:rPr>
        <w:t> </w:t>
      </w:r>
      <w:r>
        <w:rPr/>
        <w:t>Diosodowego</w:t>
      </w:r>
      <w:r>
        <w:rPr>
          <w:spacing w:val="64"/>
        </w:rPr>
        <w:t> </w:t>
      </w:r>
      <w:r>
        <w:rPr/>
        <w:t>oraz   oczyszczania</w:t>
      </w:r>
      <w:r>
        <w:rPr>
          <w:spacing w:val="64"/>
        </w:rPr>
        <w:t> </w:t>
      </w:r>
      <w:r>
        <w:rPr/>
        <w:t>Xylometazoliny,</w:t>
      </w:r>
      <w:r>
        <w:rPr>
          <w:spacing w:val="-61"/>
        </w:rPr>
        <w:t> </w:t>
      </w:r>
      <w:r>
        <w:rPr/>
        <w:t>w</w:t>
      </w:r>
      <w:r>
        <w:rPr>
          <w:spacing w:val="1"/>
        </w:rPr>
        <w:t> </w:t>
      </w:r>
      <w:r>
        <w:rPr/>
        <w:t>punkcie</w:t>
      </w:r>
      <w:r>
        <w:rPr>
          <w:spacing w:val="1"/>
        </w:rPr>
        <w:t> </w:t>
      </w:r>
      <w:r>
        <w:rPr>
          <w:rFonts w:ascii="Arial" w:hAnsi="Arial"/>
          <w:b/>
        </w:rPr>
        <w:t>I.2.2</w:t>
      </w:r>
      <w:r>
        <w:rPr/>
        <w:t>.</w:t>
      </w:r>
      <w:r>
        <w:rPr>
          <w:spacing w:val="1"/>
        </w:rPr>
        <w:t> </w:t>
      </w:r>
      <w:r>
        <w:rPr/>
        <w:t>dokonano</w:t>
      </w:r>
      <w:r>
        <w:rPr>
          <w:spacing w:val="1"/>
        </w:rPr>
        <w:t> </w:t>
      </w:r>
      <w:r>
        <w:rPr/>
        <w:t>zmian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zapisach</w:t>
      </w:r>
      <w:r>
        <w:rPr>
          <w:spacing w:val="1"/>
        </w:rPr>
        <w:t> </w:t>
      </w:r>
      <w:r>
        <w:rPr/>
        <w:t>charakteryzujących</w:t>
      </w:r>
      <w:r>
        <w:rPr>
          <w:spacing w:val="1"/>
        </w:rPr>
        <w:t> </w:t>
      </w:r>
      <w:r>
        <w:rPr/>
        <w:t>procesy</w:t>
      </w:r>
      <w:r>
        <w:rPr>
          <w:spacing w:val="1"/>
        </w:rPr>
        <w:t> </w:t>
      </w:r>
      <w:r>
        <w:rPr/>
        <w:t>technologiczne w odniesieniu do planowanej wymiany pewnych urządzeń i aparatury</w:t>
      </w:r>
      <w:r>
        <w:rPr>
          <w:spacing w:val="1"/>
        </w:rPr>
        <w:t> </w:t>
      </w:r>
      <w:r>
        <w:rPr/>
        <w:t>(reaktory,</w:t>
      </w:r>
      <w:r>
        <w:rPr>
          <w:spacing w:val="2"/>
        </w:rPr>
        <w:t> </w:t>
      </w:r>
      <w:r>
        <w:rPr/>
        <w:t>zestawy destylacyjne).</w:t>
      </w:r>
    </w:p>
    <w:p>
      <w:pPr>
        <w:pStyle w:val="BodyText"/>
        <w:spacing w:line="278" w:lineRule="auto" w:before="3"/>
        <w:ind w:left="176" w:right="392" w:firstLine="962"/>
        <w:jc w:val="both"/>
      </w:pPr>
      <w:r>
        <w:rPr/>
        <w:t>W</w:t>
      </w:r>
      <w:r>
        <w:rPr>
          <w:spacing w:val="1"/>
        </w:rPr>
        <w:t> </w:t>
      </w:r>
      <w:r>
        <w:rPr/>
        <w:t>odniesieniu do emisji pyłów i gazów do powietrza</w:t>
      </w:r>
      <w:r>
        <w:rPr>
          <w:spacing w:val="1"/>
        </w:rPr>
        <w:t> </w:t>
      </w:r>
      <w:r>
        <w:rPr/>
        <w:t>Spółka przewiduje</w:t>
      </w:r>
      <w:r>
        <w:rPr>
          <w:spacing w:val="1"/>
        </w:rPr>
        <w:t> </w:t>
      </w:r>
      <w:r>
        <w:rPr/>
        <w:t>zmianę</w:t>
      </w:r>
      <w:r>
        <w:rPr>
          <w:spacing w:val="1"/>
        </w:rPr>
        <w:t> </w:t>
      </w:r>
      <w:r>
        <w:rPr/>
        <w:t>sposobu</w:t>
      </w:r>
      <w:r>
        <w:rPr>
          <w:spacing w:val="1"/>
        </w:rPr>
        <w:t> </w:t>
      </w:r>
      <w:r>
        <w:rPr/>
        <w:t>rozmieszczenia emitorów i tym samym sposobu odprowadzania</w:t>
      </w:r>
      <w:r>
        <w:rPr>
          <w:spacing w:val="1"/>
        </w:rPr>
        <w:t> </w:t>
      </w:r>
      <w:r>
        <w:rPr/>
        <w:t>zanieczyszczeń,</w:t>
      </w:r>
      <w:r>
        <w:rPr>
          <w:spacing w:val="1"/>
        </w:rPr>
        <w:t> </w:t>
      </w:r>
      <w:r>
        <w:rPr/>
        <w:t>poprzez przesunięcie</w:t>
      </w:r>
      <w:r>
        <w:rPr>
          <w:spacing w:val="1"/>
        </w:rPr>
        <w:t> </w:t>
      </w:r>
      <w:r>
        <w:rPr/>
        <w:t>istniejących</w:t>
      </w:r>
      <w:r>
        <w:rPr>
          <w:spacing w:val="1"/>
        </w:rPr>
        <w:t> </w:t>
      </w:r>
      <w:r>
        <w:rPr/>
        <w:t>emitorów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obrębie Oddziału,</w:t>
      </w:r>
      <w:r>
        <w:rPr>
          <w:spacing w:val="1"/>
        </w:rPr>
        <w:t> </w:t>
      </w:r>
      <w:r>
        <w:rPr/>
        <w:t>zmianę</w:t>
      </w:r>
      <w:r>
        <w:rPr>
          <w:spacing w:val="1"/>
        </w:rPr>
        <w:t> </w:t>
      </w:r>
      <w:r>
        <w:rPr/>
        <w:t>ich</w:t>
      </w:r>
      <w:r>
        <w:rPr>
          <w:spacing w:val="1"/>
        </w:rPr>
        <w:t> </w:t>
      </w:r>
      <w:r>
        <w:rPr/>
        <w:t>numeracji,</w:t>
      </w:r>
      <w:r>
        <w:rPr>
          <w:spacing w:val="1"/>
        </w:rPr>
        <w:t> </w:t>
      </w:r>
      <w:r>
        <w:rPr/>
        <w:t>montaż</w:t>
      </w:r>
      <w:r>
        <w:rPr>
          <w:spacing w:val="1"/>
        </w:rPr>
        <w:t> </w:t>
      </w:r>
      <w:r>
        <w:rPr/>
        <w:t>nowych</w:t>
      </w:r>
      <w:r>
        <w:rPr>
          <w:spacing w:val="1"/>
        </w:rPr>
        <w:t> </w:t>
      </w:r>
      <w:r>
        <w:rPr/>
        <w:t>emitorów.</w:t>
      </w:r>
      <w:r>
        <w:rPr>
          <w:spacing w:val="1"/>
        </w:rPr>
        <w:t> </w:t>
      </w:r>
      <w:r>
        <w:rPr/>
        <w:t>Przychylając</w:t>
      </w:r>
      <w:r>
        <w:rPr>
          <w:spacing w:val="1"/>
        </w:rPr>
        <w:t> </w:t>
      </w:r>
      <w:r>
        <w:rPr/>
        <w:t>się</w:t>
      </w:r>
      <w:r>
        <w:rPr>
          <w:spacing w:val="1"/>
        </w:rPr>
        <w:t> </w:t>
      </w:r>
      <w:r>
        <w:rPr/>
        <w:t>do</w:t>
      </w:r>
      <w:r>
        <w:rPr>
          <w:spacing w:val="1"/>
        </w:rPr>
        <w:t> </w:t>
      </w:r>
      <w:r>
        <w:rPr/>
        <w:t>wniosku</w:t>
      </w:r>
      <w:r>
        <w:rPr>
          <w:spacing w:val="1"/>
        </w:rPr>
        <w:t> </w:t>
      </w:r>
      <w:r>
        <w:rPr/>
        <w:t>zmieniono  </w:t>
      </w:r>
      <w:r>
        <w:rPr>
          <w:spacing w:val="43"/>
        </w:rPr>
        <w:t> </w:t>
      </w:r>
      <w:r>
        <w:rPr/>
        <w:t>brzmienie  </w:t>
      </w:r>
      <w:r>
        <w:rPr>
          <w:spacing w:val="43"/>
        </w:rPr>
        <w:t> </w:t>
      </w:r>
      <w:r>
        <w:rPr/>
        <w:t>punktu  </w:t>
      </w:r>
      <w:r>
        <w:rPr>
          <w:spacing w:val="47"/>
        </w:rPr>
        <w:t> </w:t>
      </w:r>
      <w:r>
        <w:rPr>
          <w:rFonts w:ascii="Arial" w:hAnsi="Arial"/>
          <w:b/>
        </w:rPr>
        <w:t>II.1.1  </w:t>
      </w:r>
      <w:r>
        <w:rPr>
          <w:rFonts w:ascii="Arial" w:hAnsi="Arial"/>
          <w:b/>
          <w:spacing w:val="36"/>
        </w:rPr>
        <w:t> </w:t>
      </w:r>
      <w:r>
        <w:rPr/>
        <w:t>określające  </w:t>
      </w:r>
      <w:r>
        <w:rPr>
          <w:spacing w:val="45"/>
        </w:rPr>
        <w:t> </w:t>
      </w:r>
      <w:r>
        <w:rPr/>
        <w:t>dopuszczalną  </w:t>
      </w:r>
      <w:r>
        <w:rPr>
          <w:spacing w:val="45"/>
        </w:rPr>
        <w:t> </w:t>
      </w:r>
      <w:r>
        <w:rPr/>
        <w:t>emisję  </w:t>
      </w:r>
      <w:r>
        <w:rPr>
          <w:spacing w:val="45"/>
        </w:rPr>
        <w:t> </w:t>
      </w:r>
      <w:r>
        <w:rPr/>
        <w:t>pyłów</w:t>
      </w:r>
      <w:r>
        <w:rPr>
          <w:spacing w:val="-61"/>
        </w:rPr>
        <w:t> </w:t>
      </w:r>
      <w:r>
        <w:rPr/>
        <w:t>i</w:t>
      </w:r>
      <w:r>
        <w:rPr>
          <w:spacing w:val="63"/>
        </w:rPr>
        <w:t> </w:t>
      </w:r>
      <w:r>
        <w:rPr/>
        <w:t>gazów</w:t>
      </w:r>
      <w:r>
        <w:rPr>
          <w:spacing w:val="64"/>
        </w:rPr>
        <w:t> </w:t>
      </w:r>
      <w:r>
        <w:rPr/>
        <w:t>wprowadzanych</w:t>
      </w:r>
      <w:r>
        <w:rPr>
          <w:spacing w:val="64"/>
        </w:rPr>
        <w:t> </w:t>
      </w:r>
      <w:r>
        <w:rPr/>
        <w:t>do</w:t>
      </w:r>
      <w:r>
        <w:rPr>
          <w:spacing w:val="64"/>
        </w:rPr>
        <w:t> </w:t>
      </w:r>
      <w:r>
        <w:rPr/>
        <w:t>powietrza</w:t>
      </w:r>
      <w:r>
        <w:rPr>
          <w:spacing w:val="63"/>
        </w:rPr>
        <w:t> </w:t>
      </w:r>
      <w:r>
        <w:rPr/>
        <w:t>oraz</w:t>
      </w:r>
      <w:r>
        <w:rPr>
          <w:spacing w:val="64"/>
        </w:rPr>
        <w:t> </w:t>
      </w:r>
      <w:r>
        <w:rPr/>
        <w:t>punktu</w:t>
      </w:r>
      <w:r>
        <w:rPr>
          <w:spacing w:val="64"/>
        </w:rPr>
        <w:t> </w:t>
      </w:r>
      <w:r>
        <w:rPr>
          <w:rFonts w:ascii="Arial" w:hAnsi="Arial"/>
          <w:b/>
        </w:rPr>
        <w:t>IV.1.1</w:t>
      </w:r>
      <w:r>
        <w:rPr>
          <w:rFonts w:ascii="Arial" w:hAnsi="Arial"/>
          <w:b/>
          <w:spacing w:val="66"/>
        </w:rPr>
        <w:t> </w:t>
      </w:r>
      <w:r>
        <w:rPr/>
        <w:t>określającego</w:t>
      </w:r>
      <w:r>
        <w:rPr>
          <w:spacing w:val="64"/>
        </w:rPr>
        <w:t> </w:t>
      </w:r>
      <w:r>
        <w:rPr/>
        <w:t>miejsca</w:t>
      </w:r>
      <w:r>
        <w:rPr>
          <w:spacing w:val="-61"/>
        </w:rPr>
        <w:t> </w:t>
      </w:r>
      <w:r>
        <w:rPr/>
        <w:t>i sposób wprowadzania zanieczyszczeń do powietrza.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zakresie</w:t>
      </w:r>
      <w:r>
        <w:rPr>
          <w:spacing w:val="1"/>
        </w:rPr>
        <w:t> </w:t>
      </w:r>
      <w:r>
        <w:rPr/>
        <w:t>dopuszczalnej</w:t>
      </w:r>
      <w:r>
        <w:rPr>
          <w:spacing w:val="1"/>
        </w:rPr>
        <w:t> </w:t>
      </w:r>
      <w:r>
        <w:rPr/>
        <w:t>emisji</w:t>
      </w:r>
      <w:r>
        <w:rPr>
          <w:spacing w:val="65"/>
        </w:rPr>
        <w:t> </w:t>
      </w:r>
      <w:r>
        <w:rPr/>
        <w:t>rocznej   określonej   w</w:t>
      </w:r>
      <w:r>
        <w:rPr>
          <w:spacing w:val="63"/>
        </w:rPr>
        <w:t> </w:t>
      </w:r>
      <w:r>
        <w:rPr/>
        <w:t>pkt.   </w:t>
      </w:r>
      <w:r>
        <w:rPr>
          <w:rFonts w:ascii="Arial" w:hAnsi="Arial"/>
          <w:b/>
        </w:rPr>
        <w:t>II.1.2</w:t>
      </w:r>
      <w:r>
        <w:rPr>
          <w:rFonts w:ascii="Arial" w:hAnsi="Arial"/>
          <w:b/>
          <w:spacing w:val="67"/>
        </w:rPr>
        <w:t> </w:t>
      </w:r>
      <w:r>
        <w:rPr/>
        <w:t>po   wprowadzeniu   planowanych   zmian</w:t>
      </w:r>
      <w:r>
        <w:rPr>
          <w:spacing w:val="-61"/>
        </w:rPr>
        <w:t> </w:t>
      </w:r>
      <w:r>
        <w:rPr/>
        <w:t>w zakładzie, nastąpi ograniczenie emisji zanieczyszczeń do atmosfery o ok. 3 %.</w:t>
      </w:r>
      <w:r>
        <w:rPr>
          <w:spacing w:val="1"/>
        </w:rPr>
        <w:t> </w:t>
      </w:r>
      <w:r>
        <w:rPr/>
        <w:t>Większość substancji emitowanych do powietrza z Oddziału Syntez to lotne związki</w:t>
      </w:r>
      <w:r>
        <w:rPr>
          <w:spacing w:val="1"/>
        </w:rPr>
        <w:t> </w:t>
      </w:r>
      <w:r>
        <w:rPr/>
        <w:t>organiczne,</w:t>
      </w:r>
      <w:r>
        <w:rPr>
          <w:spacing w:val="49"/>
        </w:rPr>
        <w:t> </w:t>
      </w:r>
      <w:r>
        <w:rPr/>
        <w:t>są</w:t>
      </w:r>
      <w:r>
        <w:rPr>
          <w:spacing w:val="48"/>
        </w:rPr>
        <w:t> </w:t>
      </w:r>
      <w:r>
        <w:rPr/>
        <w:t>one</w:t>
      </w:r>
      <w:r>
        <w:rPr>
          <w:spacing w:val="108"/>
        </w:rPr>
        <w:t> </w:t>
      </w:r>
      <w:r>
        <w:rPr/>
        <w:t>podstawowymi</w:t>
      </w:r>
      <w:r>
        <w:rPr>
          <w:spacing w:val="109"/>
        </w:rPr>
        <w:t> </w:t>
      </w:r>
      <w:r>
        <w:rPr/>
        <w:t>reagentami</w:t>
      </w:r>
      <w:r>
        <w:rPr>
          <w:spacing w:val="110"/>
        </w:rPr>
        <w:t> </w:t>
      </w:r>
      <w:r>
        <w:rPr/>
        <w:t>i</w:t>
      </w:r>
      <w:r>
        <w:rPr>
          <w:spacing w:val="109"/>
        </w:rPr>
        <w:t> </w:t>
      </w:r>
      <w:r>
        <w:rPr/>
        <w:t>substancjami</w:t>
      </w:r>
      <w:r>
        <w:rPr>
          <w:spacing w:val="108"/>
        </w:rPr>
        <w:t> </w:t>
      </w:r>
      <w:r>
        <w:rPr/>
        <w:t>towarzyszącymi</w:t>
      </w:r>
      <w:r>
        <w:rPr>
          <w:spacing w:val="-62"/>
        </w:rPr>
        <w:t> </w:t>
      </w:r>
      <w:r>
        <w:rPr/>
        <w:t>w</w:t>
      </w:r>
      <w:r>
        <w:rPr>
          <w:spacing w:val="1"/>
        </w:rPr>
        <w:t> </w:t>
      </w:r>
      <w:r>
        <w:rPr/>
        <w:t>prowadzonych</w:t>
      </w:r>
      <w:r>
        <w:rPr>
          <w:spacing w:val="1"/>
        </w:rPr>
        <w:t> </w:t>
      </w:r>
      <w:r>
        <w:rPr/>
        <w:t>syntezach. Przez</w:t>
      </w:r>
      <w:r>
        <w:rPr>
          <w:spacing w:val="1"/>
        </w:rPr>
        <w:t> </w:t>
      </w:r>
      <w:r>
        <w:rPr/>
        <w:t>lotne</w:t>
      </w:r>
      <w:r>
        <w:rPr>
          <w:spacing w:val="1"/>
        </w:rPr>
        <w:t> </w:t>
      </w:r>
      <w:r>
        <w:rPr/>
        <w:t>związki</w:t>
      </w:r>
      <w:r>
        <w:rPr>
          <w:spacing w:val="1"/>
        </w:rPr>
        <w:t> </w:t>
      </w:r>
      <w:r>
        <w:rPr/>
        <w:t>organiczne</w:t>
      </w:r>
      <w:r>
        <w:rPr>
          <w:spacing w:val="1"/>
        </w:rPr>
        <w:t> </w:t>
      </w:r>
      <w:r>
        <w:rPr/>
        <w:t>(LZO),</w:t>
      </w:r>
      <w:r>
        <w:rPr>
          <w:spacing w:val="1"/>
        </w:rPr>
        <w:t> </w:t>
      </w:r>
      <w:r>
        <w:rPr/>
        <w:t>rozumie</w:t>
      </w:r>
      <w:r>
        <w:rPr>
          <w:spacing w:val="1"/>
        </w:rPr>
        <w:t> </w:t>
      </w:r>
      <w:r>
        <w:rPr/>
        <w:t>się</w:t>
      </w:r>
      <w:r>
        <w:rPr>
          <w:spacing w:val="1"/>
        </w:rPr>
        <w:t> </w:t>
      </w:r>
      <w:r>
        <w:rPr/>
        <w:t>związki organiczne mające w temperaturze 293,15 K prężność par nie mniejszą niż</w:t>
      </w:r>
      <w:r>
        <w:rPr>
          <w:spacing w:val="1"/>
        </w:rPr>
        <w:t> </w:t>
      </w:r>
      <w:r>
        <w:rPr/>
        <w:t>0,01</w:t>
      </w:r>
      <w:r>
        <w:rPr>
          <w:spacing w:val="50"/>
        </w:rPr>
        <w:t> </w:t>
      </w:r>
      <w:r>
        <w:rPr/>
        <w:t>kPa,</w:t>
      </w:r>
      <w:r>
        <w:rPr>
          <w:spacing w:val="50"/>
        </w:rPr>
        <w:t> </w:t>
      </w:r>
      <w:r>
        <w:rPr/>
        <w:t>względnie</w:t>
      </w:r>
      <w:r>
        <w:rPr>
          <w:spacing w:val="52"/>
        </w:rPr>
        <w:t> </w:t>
      </w:r>
      <w:r>
        <w:rPr/>
        <w:t>posiadające</w:t>
      </w:r>
      <w:r>
        <w:rPr>
          <w:spacing w:val="49"/>
        </w:rPr>
        <w:t> </w:t>
      </w:r>
      <w:r>
        <w:rPr/>
        <w:t>analogiczną</w:t>
      </w:r>
      <w:r>
        <w:rPr>
          <w:spacing w:val="51"/>
        </w:rPr>
        <w:t> </w:t>
      </w:r>
      <w:r>
        <w:rPr/>
        <w:t>lotność</w:t>
      </w:r>
      <w:r>
        <w:rPr>
          <w:spacing w:val="54"/>
        </w:rPr>
        <w:t> </w:t>
      </w:r>
      <w:r>
        <w:rPr/>
        <w:t>w</w:t>
      </w:r>
      <w:r>
        <w:rPr>
          <w:spacing w:val="47"/>
        </w:rPr>
        <w:t> </w:t>
      </w:r>
      <w:r>
        <w:rPr/>
        <w:t>szczególnych</w:t>
      </w:r>
      <w:r>
        <w:rPr>
          <w:spacing w:val="53"/>
        </w:rPr>
        <w:t> </w:t>
      </w:r>
      <w:r>
        <w:rPr/>
        <w:t>warunkach</w:t>
      </w:r>
    </w:p>
    <w:p>
      <w:pPr>
        <w:spacing w:after="0" w:line="278" w:lineRule="auto"/>
        <w:jc w:val="both"/>
        <w:sectPr>
          <w:pgSz w:w="11910" w:h="16840"/>
          <w:pgMar w:header="0" w:footer="818" w:top="1320" w:bottom="1080" w:left="1240" w:right="1020"/>
        </w:sectPr>
      </w:pPr>
    </w:p>
    <w:p>
      <w:pPr>
        <w:pStyle w:val="BodyText"/>
        <w:spacing w:line="278" w:lineRule="auto" w:before="79"/>
        <w:ind w:left="176" w:right="393"/>
        <w:jc w:val="both"/>
        <w:rPr>
          <w:rFonts w:ascii="Times New Roman" w:hAnsi="Times New Roman"/>
        </w:rPr>
      </w:pPr>
      <w:r>
        <w:rPr/>
        <w:t>użytkowania. Roczne zużycie rozpuszczalników organicznych w instalacji Oddziału</w:t>
      </w:r>
      <w:r>
        <w:rPr>
          <w:spacing w:val="1"/>
        </w:rPr>
        <w:t> </w:t>
      </w:r>
      <w:r>
        <w:rPr/>
        <w:t>Syntez</w:t>
      </w:r>
      <w:r>
        <w:rPr>
          <w:spacing w:val="1"/>
        </w:rPr>
        <w:t> </w:t>
      </w:r>
      <w:r>
        <w:rPr/>
        <w:t>wynosi</w:t>
      </w:r>
      <w:r>
        <w:rPr>
          <w:spacing w:val="1"/>
        </w:rPr>
        <w:t> </w:t>
      </w:r>
      <w:r>
        <w:rPr/>
        <w:t>ponad</w:t>
      </w:r>
      <w:r>
        <w:rPr>
          <w:spacing w:val="1"/>
        </w:rPr>
        <w:t> </w:t>
      </w:r>
      <w:r>
        <w:rPr/>
        <w:t>200</w:t>
      </w:r>
      <w:r>
        <w:rPr>
          <w:spacing w:val="1"/>
        </w:rPr>
        <w:t> </w:t>
      </w:r>
      <w:r>
        <w:rPr/>
        <w:t>Mg/rok,</w:t>
      </w:r>
      <w:r>
        <w:rPr>
          <w:spacing w:val="1"/>
        </w:rPr>
        <w:t> </w:t>
      </w:r>
      <w:r>
        <w:rPr/>
        <w:t>kwalifikując</w:t>
      </w:r>
      <w:r>
        <w:rPr>
          <w:spacing w:val="1"/>
        </w:rPr>
        <w:t> </w:t>
      </w:r>
      <w:r>
        <w:rPr/>
        <w:t>go</w:t>
      </w:r>
      <w:r>
        <w:rPr>
          <w:spacing w:val="1"/>
        </w:rPr>
        <w:t> </w:t>
      </w:r>
      <w:r>
        <w:rPr/>
        <w:t>pod</w:t>
      </w:r>
      <w:r>
        <w:rPr>
          <w:spacing w:val="1"/>
        </w:rPr>
        <w:t> </w:t>
      </w:r>
      <w:r>
        <w:rPr/>
        <w:t>wymogi</w:t>
      </w:r>
      <w:r>
        <w:rPr>
          <w:spacing w:val="1"/>
        </w:rPr>
        <w:t> </w:t>
      </w:r>
      <w:r>
        <w:rPr/>
        <w:t>rozporządzenia</w:t>
      </w:r>
      <w:r>
        <w:rPr>
          <w:spacing w:val="1"/>
        </w:rPr>
        <w:t> </w:t>
      </w:r>
      <w:r>
        <w:rPr/>
        <w:t>Ministra</w:t>
      </w:r>
      <w:r>
        <w:rPr>
          <w:spacing w:val="56"/>
        </w:rPr>
        <w:t> </w:t>
      </w:r>
      <w:r>
        <w:rPr/>
        <w:t>Środowiska</w:t>
      </w:r>
      <w:r>
        <w:rPr>
          <w:spacing w:val="57"/>
        </w:rPr>
        <w:t> </w:t>
      </w:r>
      <w:r>
        <w:rPr/>
        <w:t>z</w:t>
      </w:r>
      <w:r>
        <w:rPr>
          <w:spacing w:val="54"/>
        </w:rPr>
        <w:t> </w:t>
      </w:r>
      <w:r>
        <w:rPr/>
        <w:t>dnia</w:t>
      </w:r>
      <w:r>
        <w:rPr>
          <w:spacing w:val="55"/>
        </w:rPr>
        <w:t> </w:t>
      </w:r>
      <w:r>
        <w:rPr/>
        <w:t>20</w:t>
      </w:r>
      <w:r>
        <w:rPr>
          <w:spacing w:val="57"/>
        </w:rPr>
        <w:t> </w:t>
      </w:r>
      <w:r>
        <w:rPr/>
        <w:t>grudnia</w:t>
      </w:r>
      <w:r>
        <w:rPr>
          <w:spacing w:val="59"/>
        </w:rPr>
        <w:t> </w:t>
      </w:r>
      <w:r>
        <w:rPr/>
        <w:t>2005r.</w:t>
      </w:r>
      <w:r>
        <w:rPr>
          <w:spacing w:val="57"/>
        </w:rPr>
        <w:t> </w:t>
      </w:r>
      <w:r>
        <w:rPr/>
        <w:t>w</w:t>
      </w:r>
      <w:r>
        <w:rPr>
          <w:spacing w:val="54"/>
        </w:rPr>
        <w:t> </w:t>
      </w:r>
      <w:r>
        <w:rPr/>
        <w:t>sprawie</w:t>
      </w:r>
      <w:r>
        <w:rPr>
          <w:spacing w:val="57"/>
        </w:rPr>
        <w:t> </w:t>
      </w:r>
      <w:r>
        <w:rPr/>
        <w:t>standardów</w:t>
      </w:r>
      <w:r>
        <w:rPr>
          <w:spacing w:val="54"/>
        </w:rPr>
        <w:t> </w:t>
      </w:r>
      <w:r>
        <w:rPr/>
        <w:t>emisyjnych</w:t>
      </w:r>
      <w:r>
        <w:rPr>
          <w:spacing w:val="-62"/>
        </w:rPr>
        <w:t> </w:t>
      </w:r>
      <w:r>
        <w:rPr/>
        <w:t>z instalacji, stąd też w niniejszej decyzji dopuszczalna emisja LZO określona została</w:t>
      </w:r>
      <w:r>
        <w:rPr>
          <w:spacing w:val="1"/>
        </w:rPr>
        <w:t> </w:t>
      </w:r>
      <w:r>
        <w:rPr/>
        <w:t>zgodnie</w:t>
      </w:r>
      <w:r>
        <w:rPr>
          <w:spacing w:val="1"/>
        </w:rPr>
        <w:t> </w:t>
      </w:r>
      <w:r>
        <w:rPr/>
        <w:t>z</w:t>
      </w:r>
      <w:r>
        <w:rPr>
          <w:spacing w:val="1"/>
        </w:rPr>
        <w:t> </w:t>
      </w:r>
      <w:r>
        <w:rPr/>
        <w:t>wymagania</w:t>
      </w:r>
      <w:r>
        <w:rPr>
          <w:spacing w:val="1"/>
        </w:rPr>
        <w:t> </w:t>
      </w:r>
      <w:r>
        <w:rPr/>
        <w:t>w/w</w:t>
      </w:r>
      <w:r>
        <w:rPr>
          <w:spacing w:val="1"/>
        </w:rPr>
        <w:t> </w:t>
      </w:r>
      <w:r>
        <w:rPr/>
        <w:t>rozporządzenia.</w:t>
      </w:r>
      <w:r>
        <w:rPr>
          <w:spacing w:val="1"/>
        </w:rPr>
        <w:t> </w:t>
      </w:r>
      <w:r>
        <w:rPr/>
        <w:t>Emisja</w:t>
      </w:r>
      <w:r>
        <w:rPr>
          <w:spacing w:val="1"/>
        </w:rPr>
        <w:t> </w:t>
      </w:r>
      <w:r>
        <w:rPr/>
        <w:t>LZO</w:t>
      </w:r>
      <w:r>
        <w:rPr>
          <w:spacing w:val="1"/>
        </w:rPr>
        <w:t> </w:t>
      </w:r>
      <w:r>
        <w:rPr/>
        <w:t>z</w:t>
      </w:r>
      <w:r>
        <w:rPr>
          <w:spacing w:val="1"/>
        </w:rPr>
        <w:t> </w:t>
      </w:r>
      <w:r>
        <w:rPr/>
        <w:t>instalacji,</w:t>
      </w:r>
      <w:r>
        <w:rPr>
          <w:spacing w:val="1"/>
        </w:rPr>
        <w:t> </w:t>
      </w:r>
      <w:r>
        <w:rPr/>
        <w:t>nie</w:t>
      </w:r>
      <w:r>
        <w:rPr>
          <w:spacing w:val="1"/>
        </w:rPr>
        <w:t> </w:t>
      </w:r>
      <w:r>
        <w:rPr/>
        <w:t>może</w:t>
      </w:r>
      <w:r>
        <w:rPr>
          <w:spacing w:val="1"/>
        </w:rPr>
        <w:t> </w:t>
      </w:r>
      <w:r>
        <w:rPr/>
        <w:t>przekraczać łącznie standardów emisyjnych S</w:t>
      </w:r>
      <w:r>
        <w:rPr>
          <w:vertAlign w:val="subscript"/>
        </w:rPr>
        <w:t>1</w:t>
      </w:r>
      <w:r>
        <w:rPr>
          <w:vertAlign w:val="baseline"/>
        </w:rPr>
        <w:t> i S</w:t>
      </w:r>
      <w:r>
        <w:rPr>
          <w:vertAlign w:val="subscript"/>
        </w:rPr>
        <w:t>3</w:t>
      </w:r>
      <w:r>
        <w:rPr>
          <w:vertAlign w:val="baseline"/>
        </w:rPr>
        <w:t> lub standardu emisyjnego S</w:t>
      </w:r>
      <w:r>
        <w:rPr>
          <w:vertAlign w:val="subscript"/>
        </w:rPr>
        <w:t>5</w:t>
      </w:r>
      <w:r>
        <w:rPr>
          <w:vertAlign w:val="baseline"/>
        </w:rPr>
        <w:t>, co</w:t>
      </w:r>
      <w:r>
        <w:rPr>
          <w:spacing w:val="1"/>
          <w:vertAlign w:val="baseline"/>
        </w:rPr>
        <w:t> </w:t>
      </w:r>
      <w:r>
        <w:rPr>
          <w:vertAlign w:val="baseline"/>
        </w:rPr>
        <w:t>wynika</w:t>
      </w:r>
      <w:r>
        <w:rPr>
          <w:spacing w:val="2"/>
          <w:vertAlign w:val="baseline"/>
        </w:rPr>
        <w:t> </w:t>
      </w:r>
      <w:r>
        <w:rPr>
          <w:vertAlign w:val="baseline"/>
        </w:rPr>
        <w:t>z §</w:t>
      </w:r>
      <w:r>
        <w:rPr>
          <w:spacing w:val="3"/>
          <w:vertAlign w:val="baseline"/>
        </w:rPr>
        <w:t> </w:t>
      </w:r>
      <w:r>
        <w:rPr>
          <w:vertAlign w:val="baseline"/>
        </w:rPr>
        <w:t>34</w:t>
      </w:r>
      <w:r>
        <w:rPr>
          <w:spacing w:val="3"/>
          <w:vertAlign w:val="baseline"/>
        </w:rPr>
        <w:t> </w:t>
      </w:r>
      <w:r>
        <w:rPr>
          <w:vertAlign w:val="baseline"/>
        </w:rPr>
        <w:t>ust. 2</w:t>
      </w:r>
      <w:r>
        <w:rPr>
          <w:spacing w:val="3"/>
          <w:vertAlign w:val="baseline"/>
        </w:rPr>
        <w:t> </w:t>
      </w:r>
      <w:r>
        <w:rPr>
          <w:vertAlign w:val="baseline"/>
        </w:rPr>
        <w:t>rozporządzenia,</w:t>
      </w:r>
      <w:r>
        <w:rPr>
          <w:spacing w:val="2"/>
          <w:vertAlign w:val="baseline"/>
        </w:rPr>
        <w:t> </w:t>
      </w:r>
      <w:r>
        <w:rPr>
          <w:vertAlign w:val="baseline"/>
        </w:rPr>
        <w:t>o</w:t>
      </w:r>
      <w:r>
        <w:rPr>
          <w:spacing w:val="4"/>
          <w:vertAlign w:val="baseline"/>
        </w:rPr>
        <w:t> </w:t>
      </w:r>
      <w:r>
        <w:rPr>
          <w:vertAlign w:val="baseline"/>
        </w:rPr>
        <w:t>którym mowa</w:t>
      </w:r>
      <w:r>
        <w:rPr>
          <w:spacing w:val="3"/>
          <w:vertAlign w:val="baseline"/>
        </w:rPr>
        <w:t> </w:t>
      </w:r>
      <w:r>
        <w:rPr>
          <w:vertAlign w:val="baseline"/>
        </w:rPr>
        <w:t>powyżej</w:t>
      </w:r>
      <w:r>
        <w:rPr>
          <w:rFonts w:ascii="Times New Roman" w:hAnsi="Times New Roman"/>
          <w:vertAlign w:val="baseline"/>
        </w:rPr>
        <w:t>.</w:t>
      </w:r>
    </w:p>
    <w:p>
      <w:pPr>
        <w:pStyle w:val="BodyText"/>
        <w:spacing w:line="280" w:lineRule="auto" w:before="15"/>
        <w:ind w:left="176" w:right="394" w:firstLine="494"/>
        <w:jc w:val="both"/>
      </w:pPr>
      <w:r>
        <w:rPr/>
        <w:t>W</w:t>
      </w:r>
      <w:r>
        <w:rPr>
          <w:spacing w:val="1"/>
        </w:rPr>
        <w:t> </w:t>
      </w:r>
      <w:r>
        <w:rPr/>
        <w:t>związku</w:t>
      </w:r>
      <w:r>
        <w:rPr>
          <w:spacing w:val="1"/>
        </w:rPr>
        <w:t> </w:t>
      </w:r>
      <w:r>
        <w:rPr/>
        <w:t>z</w:t>
      </w:r>
      <w:r>
        <w:rPr>
          <w:spacing w:val="1"/>
        </w:rPr>
        <w:t> </w:t>
      </w:r>
      <w:r>
        <w:rPr/>
        <w:t>tym,</w:t>
      </w:r>
      <w:r>
        <w:rPr>
          <w:spacing w:val="1"/>
        </w:rPr>
        <w:t> </w:t>
      </w:r>
      <w:r>
        <w:rPr/>
        <w:t>że</w:t>
      </w:r>
      <w:r>
        <w:rPr>
          <w:spacing w:val="1"/>
        </w:rPr>
        <w:t> </w:t>
      </w:r>
      <w:r>
        <w:rPr/>
        <w:t>z</w:t>
      </w:r>
      <w:r>
        <w:rPr>
          <w:spacing w:val="1"/>
        </w:rPr>
        <w:t> </w:t>
      </w:r>
      <w:r>
        <w:rPr/>
        <w:t>instalacji</w:t>
      </w:r>
      <w:r>
        <w:rPr>
          <w:spacing w:val="1"/>
        </w:rPr>
        <w:t> </w:t>
      </w:r>
      <w:r>
        <w:rPr/>
        <w:t>wprowadzane</w:t>
      </w:r>
      <w:r>
        <w:rPr>
          <w:spacing w:val="1"/>
        </w:rPr>
        <w:t> </w:t>
      </w:r>
      <w:r>
        <w:rPr/>
        <w:t>są</w:t>
      </w:r>
      <w:r>
        <w:rPr>
          <w:spacing w:val="1"/>
        </w:rPr>
        <w:t> </w:t>
      </w:r>
      <w:r>
        <w:rPr/>
        <w:t>do</w:t>
      </w:r>
      <w:r>
        <w:rPr>
          <w:spacing w:val="63"/>
        </w:rPr>
        <w:t> </w:t>
      </w:r>
      <w:r>
        <w:rPr/>
        <w:t>powietrza</w:t>
      </w:r>
      <w:r>
        <w:rPr>
          <w:spacing w:val="64"/>
        </w:rPr>
        <w:t> </w:t>
      </w:r>
      <w:r>
        <w:rPr/>
        <w:t>chlorek</w:t>
      </w:r>
      <w:r>
        <w:rPr>
          <w:spacing w:val="1"/>
        </w:rPr>
        <w:t> </w:t>
      </w:r>
      <w:r>
        <w:rPr/>
        <w:t>metylenu,</w:t>
      </w:r>
      <w:r>
        <w:rPr>
          <w:spacing w:val="1"/>
        </w:rPr>
        <w:t> </w:t>
      </w:r>
      <w:r>
        <w:rPr/>
        <w:t>chlorek</w:t>
      </w:r>
      <w:r>
        <w:rPr>
          <w:spacing w:val="1"/>
        </w:rPr>
        <w:t> </w:t>
      </w:r>
      <w:r>
        <w:rPr/>
        <w:t>metylu</w:t>
      </w:r>
      <w:r>
        <w:rPr>
          <w:spacing w:val="1"/>
        </w:rPr>
        <w:t> </w:t>
      </w:r>
      <w:r>
        <w:rPr/>
        <w:t>oraz</w:t>
      </w:r>
      <w:r>
        <w:rPr>
          <w:spacing w:val="1"/>
        </w:rPr>
        <w:t> </w:t>
      </w:r>
      <w:r>
        <w:rPr/>
        <w:t>epichlorohydryna</w:t>
      </w:r>
      <w:r>
        <w:rPr>
          <w:spacing w:val="1"/>
        </w:rPr>
        <w:t> </w:t>
      </w:r>
      <w:r>
        <w:rPr/>
        <w:t>tj.</w:t>
      </w:r>
      <w:r>
        <w:rPr>
          <w:spacing w:val="1"/>
        </w:rPr>
        <w:t> </w:t>
      </w:r>
      <w:r>
        <w:rPr/>
        <w:t>LZO</w:t>
      </w:r>
      <w:r>
        <w:rPr>
          <w:spacing w:val="1"/>
        </w:rPr>
        <w:t> </w:t>
      </w:r>
      <w:r>
        <w:rPr/>
        <w:t>klasyfikowane</w:t>
      </w:r>
      <w:r>
        <w:rPr>
          <w:spacing w:val="64"/>
        </w:rPr>
        <w:t> </w:t>
      </w:r>
      <w:r>
        <w:rPr/>
        <w:t>jako</w:t>
      </w:r>
      <w:r>
        <w:rPr>
          <w:spacing w:val="1"/>
        </w:rPr>
        <w:t> </w:t>
      </w:r>
      <w:r>
        <w:rPr/>
        <w:t>substancje</w:t>
      </w:r>
      <w:r>
        <w:rPr>
          <w:spacing w:val="1"/>
        </w:rPr>
        <w:t> </w:t>
      </w:r>
      <w:r>
        <w:rPr/>
        <w:t>rakotwórcze</w:t>
      </w:r>
      <w:r>
        <w:rPr>
          <w:spacing w:val="1"/>
        </w:rPr>
        <w:t> </w:t>
      </w:r>
      <w:r>
        <w:rPr/>
        <w:t>kat.</w:t>
      </w:r>
      <w:r>
        <w:rPr>
          <w:spacing w:val="1"/>
        </w:rPr>
        <w:t> </w:t>
      </w:r>
      <w:r>
        <w:rPr/>
        <w:t>3</w:t>
      </w:r>
      <w:r>
        <w:rPr>
          <w:spacing w:val="1"/>
        </w:rPr>
        <w:t> </w:t>
      </w:r>
      <w:r>
        <w:rPr/>
        <w:t>(R40)</w:t>
      </w:r>
      <w:r>
        <w:rPr>
          <w:spacing w:val="1"/>
        </w:rPr>
        <w:t> </w:t>
      </w:r>
      <w:r>
        <w:rPr/>
        <w:t>i</w:t>
      </w:r>
      <w:r>
        <w:rPr>
          <w:spacing w:val="1"/>
        </w:rPr>
        <w:t> </w:t>
      </w:r>
      <w:r>
        <w:rPr/>
        <w:t>rakotwórcze</w:t>
      </w:r>
      <w:r>
        <w:rPr>
          <w:spacing w:val="1"/>
        </w:rPr>
        <w:t> </w:t>
      </w:r>
      <w:r>
        <w:rPr/>
        <w:t>kat.1</w:t>
      </w:r>
      <w:r>
        <w:rPr>
          <w:spacing w:val="1"/>
        </w:rPr>
        <w:t> </w:t>
      </w:r>
      <w:r>
        <w:rPr/>
        <w:t>(R45)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masa</w:t>
      </w:r>
      <w:r>
        <w:rPr>
          <w:spacing w:val="1"/>
        </w:rPr>
        <w:t> </w:t>
      </w:r>
      <w:r>
        <w:rPr/>
        <w:t>tych</w:t>
      </w:r>
      <w:r>
        <w:rPr>
          <w:spacing w:val="1"/>
        </w:rPr>
        <w:t> </w:t>
      </w:r>
      <w:r>
        <w:rPr/>
        <w:t>zanieczyszczeń wprowadzanych do powietrza jest odpowiednio większa niż 100 g/h</w:t>
      </w:r>
      <w:r>
        <w:rPr>
          <w:spacing w:val="1"/>
        </w:rPr>
        <w:t> </w:t>
      </w:r>
      <w:r>
        <w:rPr/>
        <w:t>(R40)</w:t>
      </w:r>
      <w:r>
        <w:rPr>
          <w:spacing w:val="1"/>
        </w:rPr>
        <w:t> </w:t>
      </w:r>
      <w:r>
        <w:rPr/>
        <w:t>oraz 10 g/h (R45) w pozwoleniu ustalono standardy emisji dotyczące tych</w:t>
      </w:r>
      <w:r>
        <w:rPr>
          <w:spacing w:val="1"/>
        </w:rPr>
        <w:t> </w:t>
      </w:r>
      <w:r>
        <w:rPr/>
        <w:t>zanieczyszczeń. Dodatkowo specyfika pracy instalacji Oddziału Syntez polega na</w:t>
      </w:r>
      <w:r>
        <w:rPr>
          <w:spacing w:val="1"/>
        </w:rPr>
        <w:t> </w:t>
      </w:r>
      <w:r>
        <w:rPr/>
        <w:t>tym, iż w tym samym czasie prowadzone mogą być jedna, dwie czy nawet więcej</w:t>
      </w:r>
      <w:r>
        <w:rPr>
          <w:spacing w:val="1"/>
        </w:rPr>
        <w:t> </w:t>
      </w:r>
      <w:r>
        <w:rPr/>
        <w:t>syntez (w różnych</w:t>
      </w:r>
      <w:r>
        <w:rPr>
          <w:spacing w:val="1"/>
        </w:rPr>
        <w:t> </w:t>
      </w:r>
      <w:r>
        <w:rPr/>
        <w:t>zestawach</w:t>
      </w:r>
      <w:r>
        <w:rPr>
          <w:spacing w:val="1"/>
        </w:rPr>
        <w:t> </w:t>
      </w:r>
      <w:r>
        <w:rPr/>
        <w:t>urządzeń)</w:t>
      </w:r>
      <w:r>
        <w:rPr>
          <w:spacing w:val="1"/>
        </w:rPr>
        <w:t> </w:t>
      </w:r>
      <w:r>
        <w:rPr>
          <w:w w:val="160"/>
        </w:rPr>
        <w:t>– </w:t>
      </w:r>
      <w:r>
        <w:rPr/>
        <w:t>co</w:t>
      </w:r>
      <w:r>
        <w:rPr>
          <w:spacing w:val="1"/>
        </w:rPr>
        <w:t> </w:t>
      </w:r>
      <w:r>
        <w:rPr/>
        <w:t>oznacza,</w:t>
      </w:r>
      <w:r>
        <w:rPr>
          <w:spacing w:val="1"/>
        </w:rPr>
        <w:t> </w:t>
      </w:r>
      <w:r>
        <w:rPr/>
        <w:t>że</w:t>
      </w:r>
      <w:r>
        <w:rPr>
          <w:spacing w:val="1"/>
        </w:rPr>
        <w:t> </w:t>
      </w:r>
      <w:r>
        <w:rPr/>
        <w:t>emisja</w:t>
      </w:r>
      <w:r>
        <w:rPr>
          <w:spacing w:val="1"/>
        </w:rPr>
        <w:t> </w:t>
      </w:r>
      <w:r>
        <w:rPr/>
        <w:t>z konkretnych</w:t>
      </w:r>
      <w:r>
        <w:rPr>
          <w:spacing w:val="1"/>
        </w:rPr>
        <w:t> </w:t>
      </w:r>
      <w:r>
        <w:rPr/>
        <w:t>emitorów</w:t>
      </w:r>
      <w:r>
        <w:rPr>
          <w:spacing w:val="1"/>
        </w:rPr>
        <w:t> </w:t>
      </w:r>
      <w:r>
        <w:rPr/>
        <w:t>może</w:t>
      </w:r>
      <w:r>
        <w:rPr>
          <w:spacing w:val="1"/>
        </w:rPr>
        <w:t> </w:t>
      </w:r>
      <w:r>
        <w:rPr/>
        <w:t>być</w:t>
      </w:r>
      <w:r>
        <w:rPr>
          <w:spacing w:val="1"/>
        </w:rPr>
        <w:t> </w:t>
      </w:r>
      <w:r>
        <w:rPr/>
        <w:t>różna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czasie</w:t>
      </w:r>
      <w:r>
        <w:rPr>
          <w:spacing w:val="1"/>
        </w:rPr>
        <w:t> </w:t>
      </w:r>
      <w:r>
        <w:rPr>
          <w:w w:val="160"/>
        </w:rPr>
        <w:t>– </w:t>
      </w:r>
      <w:r>
        <w:rPr/>
        <w:t>i</w:t>
      </w:r>
      <w:r>
        <w:rPr>
          <w:spacing w:val="1"/>
        </w:rPr>
        <w:t> </w:t>
      </w:r>
      <w:r>
        <w:rPr/>
        <w:t>rodzaju.</w:t>
      </w:r>
      <w:r>
        <w:rPr>
          <w:spacing w:val="1"/>
        </w:rPr>
        <w:t> </w:t>
      </w:r>
      <w:r>
        <w:rPr/>
        <w:t>Dla</w:t>
      </w:r>
      <w:r>
        <w:rPr>
          <w:spacing w:val="1"/>
        </w:rPr>
        <w:t> </w:t>
      </w:r>
      <w:r>
        <w:rPr/>
        <w:t>poszczególnych</w:t>
      </w:r>
      <w:r>
        <w:rPr>
          <w:spacing w:val="1"/>
        </w:rPr>
        <w:t> </w:t>
      </w:r>
      <w:r>
        <w:rPr/>
        <w:t>emitorów</w:t>
      </w:r>
      <w:r>
        <w:rPr>
          <w:spacing w:val="1"/>
        </w:rPr>
        <w:t> </w:t>
      </w:r>
      <w:r>
        <w:rPr/>
        <w:t>wyłoniono</w:t>
      </w:r>
      <w:r>
        <w:rPr>
          <w:spacing w:val="1"/>
        </w:rPr>
        <w:t> </w:t>
      </w:r>
      <w:r>
        <w:rPr/>
        <w:t>fazy</w:t>
      </w:r>
      <w:r>
        <w:rPr>
          <w:spacing w:val="1"/>
        </w:rPr>
        <w:t> </w:t>
      </w:r>
      <w:r>
        <w:rPr/>
        <w:t>emisji</w:t>
      </w:r>
      <w:r>
        <w:rPr>
          <w:spacing w:val="1"/>
        </w:rPr>
        <w:t> </w:t>
      </w:r>
      <w:r>
        <w:rPr/>
        <w:t>zanieczyszczeń</w:t>
      </w:r>
      <w:r>
        <w:rPr>
          <w:spacing w:val="1"/>
        </w:rPr>
        <w:t> </w:t>
      </w:r>
      <w:r>
        <w:rPr/>
        <w:t>(nie</w:t>
      </w:r>
      <w:r>
        <w:rPr>
          <w:spacing w:val="1"/>
        </w:rPr>
        <w:t> </w:t>
      </w:r>
      <w:r>
        <w:rPr/>
        <w:t>zawierających</w:t>
      </w:r>
      <w:r>
        <w:rPr>
          <w:spacing w:val="1"/>
        </w:rPr>
        <w:t> </w:t>
      </w:r>
      <w:r>
        <w:rPr/>
        <w:t>LZO)</w:t>
      </w:r>
      <w:r>
        <w:rPr>
          <w:spacing w:val="1"/>
        </w:rPr>
        <w:t> </w:t>
      </w:r>
      <w:r>
        <w:rPr/>
        <w:t>podlegających</w:t>
      </w:r>
      <w:r>
        <w:rPr>
          <w:spacing w:val="1"/>
        </w:rPr>
        <w:t> </w:t>
      </w:r>
      <w:r>
        <w:rPr/>
        <w:t>wymogom</w:t>
      </w:r>
      <w:r>
        <w:rPr>
          <w:spacing w:val="26"/>
        </w:rPr>
        <w:t> </w:t>
      </w:r>
      <w:r>
        <w:rPr/>
        <w:t>rozporządzenia</w:t>
      </w:r>
      <w:r>
        <w:rPr>
          <w:spacing w:val="26"/>
        </w:rPr>
        <w:t> </w:t>
      </w:r>
      <w:r>
        <w:rPr/>
        <w:t>w</w:t>
      </w:r>
      <w:r>
        <w:rPr>
          <w:spacing w:val="23"/>
        </w:rPr>
        <w:t> </w:t>
      </w:r>
      <w:r>
        <w:rPr/>
        <w:t>sprawie</w:t>
      </w:r>
      <w:r>
        <w:rPr>
          <w:spacing w:val="26"/>
        </w:rPr>
        <w:t> </w:t>
      </w:r>
      <w:r>
        <w:rPr/>
        <w:t>wartości</w:t>
      </w:r>
      <w:r>
        <w:rPr>
          <w:spacing w:val="25"/>
        </w:rPr>
        <w:t> </w:t>
      </w:r>
      <w:r>
        <w:rPr/>
        <w:t>odniesienia</w:t>
      </w:r>
      <w:r>
        <w:rPr>
          <w:spacing w:val="24"/>
        </w:rPr>
        <w:t> </w:t>
      </w:r>
      <w:r>
        <w:rPr/>
        <w:t>dla</w:t>
      </w:r>
      <w:r>
        <w:rPr>
          <w:spacing w:val="31"/>
        </w:rPr>
        <w:t> </w:t>
      </w:r>
      <w:r>
        <w:rPr/>
        <w:t>niektórych</w:t>
      </w:r>
      <w:r>
        <w:rPr>
          <w:spacing w:val="26"/>
        </w:rPr>
        <w:t> </w:t>
      </w:r>
      <w:r>
        <w:rPr/>
        <w:t>substancji</w:t>
      </w:r>
      <w:r>
        <w:rPr>
          <w:spacing w:val="-62"/>
        </w:rPr>
        <w:t> </w:t>
      </w:r>
      <w:r>
        <w:rPr/>
        <w:t>w powietrzu, dla których określono dopuszczalną emisję w kg/h. Zgodnie z art. 224</w:t>
      </w:r>
      <w:r>
        <w:rPr>
          <w:spacing w:val="1"/>
        </w:rPr>
        <w:t> </w:t>
      </w:r>
      <w:r>
        <w:rPr/>
        <w:t>ust. 4 Poś dla zanieczyszczeń emitowanych emitorem E31 oraz E50 nie określiłem</w:t>
      </w:r>
      <w:r>
        <w:rPr>
          <w:spacing w:val="1"/>
        </w:rPr>
        <w:t> </w:t>
      </w:r>
      <w:r>
        <w:rPr/>
        <w:t>wielkości emisji</w:t>
      </w:r>
      <w:r>
        <w:rPr>
          <w:spacing w:val="1"/>
        </w:rPr>
        <w:t> </w:t>
      </w:r>
      <w:r>
        <w:rPr/>
        <w:t>innych</w:t>
      </w:r>
      <w:r>
        <w:rPr>
          <w:spacing w:val="2"/>
        </w:rPr>
        <w:t> </w:t>
      </w:r>
      <w:r>
        <w:rPr/>
        <w:t>rodzajów</w:t>
      </w:r>
      <w:r>
        <w:rPr>
          <w:spacing w:val="-1"/>
        </w:rPr>
        <w:t> </w:t>
      </w:r>
      <w:r>
        <w:rPr/>
        <w:t>gazów</w:t>
      </w:r>
      <w:r>
        <w:rPr>
          <w:spacing w:val="-2"/>
        </w:rPr>
        <w:t> </w:t>
      </w:r>
      <w:r>
        <w:rPr/>
        <w:t>lub</w:t>
      </w:r>
      <w:r>
        <w:rPr>
          <w:spacing w:val="2"/>
        </w:rPr>
        <w:t> </w:t>
      </w:r>
      <w:r>
        <w:rPr/>
        <w:t>pyłów</w:t>
      </w:r>
      <w:r>
        <w:rPr>
          <w:spacing w:val="-1"/>
        </w:rPr>
        <w:t> </w:t>
      </w:r>
      <w:r>
        <w:rPr/>
        <w:t>niż</w:t>
      </w:r>
      <w:r>
        <w:rPr>
          <w:spacing w:val="-1"/>
        </w:rPr>
        <w:t> </w:t>
      </w:r>
      <w:r>
        <w:rPr/>
        <w:t>objęte</w:t>
      </w:r>
      <w:r>
        <w:rPr>
          <w:spacing w:val="2"/>
        </w:rPr>
        <w:t> </w:t>
      </w:r>
      <w:r>
        <w:rPr/>
        <w:t>standardami.</w:t>
      </w:r>
    </w:p>
    <w:p>
      <w:pPr>
        <w:pStyle w:val="BodyText"/>
        <w:spacing w:line="280" w:lineRule="auto"/>
        <w:ind w:left="176" w:right="393" w:firstLine="707"/>
        <w:jc w:val="both"/>
      </w:pPr>
      <w:r>
        <w:rPr/>
        <w:t>W odniesieniu do hałasu emitowanego przez zakład w pkt. </w:t>
      </w:r>
      <w:r>
        <w:rPr>
          <w:rFonts w:ascii="Arial" w:hAnsi="Arial"/>
          <w:b/>
        </w:rPr>
        <w:t>IV.4. </w:t>
      </w:r>
      <w:r>
        <w:rPr/>
        <w:t>uwzględnione</w:t>
      </w:r>
      <w:r>
        <w:rPr>
          <w:spacing w:val="1"/>
        </w:rPr>
        <w:t> </w:t>
      </w:r>
      <w:r>
        <w:rPr/>
        <w:t>zostały</w:t>
      </w:r>
      <w:r>
        <w:rPr>
          <w:spacing w:val="1"/>
        </w:rPr>
        <w:t> </w:t>
      </w:r>
      <w:r>
        <w:rPr/>
        <w:t>dodatkowe</w:t>
      </w:r>
      <w:r>
        <w:rPr>
          <w:spacing w:val="1"/>
        </w:rPr>
        <w:t> </w:t>
      </w:r>
      <w:r>
        <w:rPr/>
        <w:t>źródła</w:t>
      </w:r>
      <w:r>
        <w:rPr>
          <w:spacing w:val="1"/>
        </w:rPr>
        <w:t> </w:t>
      </w:r>
      <w:r>
        <w:rPr/>
        <w:t>tj.</w:t>
      </w:r>
      <w:r>
        <w:rPr>
          <w:spacing w:val="1"/>
        </w:rPr>
        <w:t> </w:t>
      </w:r>
      <w:r>
        <w:rPr/>
        <w:t>Centrale</w:t>
      </w:r>
      <w:r>
        <w:rPr>
          <w:spacing w:val="1"/>
        </w:rPr>
        <w:t> </w:t>
      </w:r>
      <w:r>
        <w:rPr/>
        <w:t>Klimatyzacyjne</w:t>
      </w:r>
      <w:r>
        <w:rPr>
          <w:spacing w:val="1"/>
        </w:rPr>
        <w:t> </w:t>
      </w:r>
      <w:r>
        <w:rPr/>
        <w:t>dla</w:t>
      </w:r>
      <w:r>
        <w:rPr>
          <w:spacing w:val="1"/>
        </w:rPr>
        <w:t> </w:t>
      </w:r>
      <w:r>
        <w:rPr/>
        <w:t>Oddziału</w:t>
      </w:r>
      <w:r>
        <w:rPr>
          <w:spacing w:val="1"/>
        </w:rPr>
        <w:t> </w:t>
      </w:r>
      <w:r>
        <w:rPr/>
        <w:t>Syntez</w:t>
      </w:r>
      <w:r>
        <w:rPr>
          <w:spacing w:val="1"/>
        </w:rPr>
        <w:t> </w:t>
      </w:r>
      <w:r>
        <w:rPr/>
        <w:t>KN</w:t>
      </w:r>
      <w:r>
        <w:rPr>
          <w:spacing w:val="1"/>
        </w:rPr>
        <w:t> </w:t>
      </w:r>
      <w:r>
        <w:rPr/>
        <w:t>+</w:t>
      </w:r>
      <w:r>
        <w:rPr>
          <w:spacing w:val="-61"/>
        </w:rPr>
        <w:t> </w:t>
      </w:r>
      <w:r>
        <w:rPr/>
        <w:t>KW27, KN + KW28. Przeprowadzone dotychczas pomiary hałasu na terenie ICN</w:t>
      </w:r>
      <w:r>
        <w:rPr>
          <w:spacing w:val="1"/>
        </w:rPr>
        <w:t> </w:t>
      </w:r>
      <w:r>
        <w:rPr/>
        <w:t>Polfa,</w:t>
      </w:r>
      <w:r>
        <w:rPr>
          <w:spacing w:val="1"/>
        </w:rPr>
        <w:t> </w:t>
      </w:r>
      <w:r>
        <w:rPr/>
        <w:t>wykazały</w:t>
      </w:r>
      <w:r>
        <w:rPr>
          <w:spacing w:val="1"/>
        </w:rPr>
        <w:t> </w:t>
      </w:r>
      <w:r>
        <w:rPr/>
        <w:t>iż</w:t>
      </w:r>
      <w:r>
        <w:rPr>
          <w:spacing w:val="1"/>
        </w:rPr>
        <w:t> </w:t>
      </w:r>
      <w:r>
        <w:rPr/>
        <w:t>jest</w:t>
      </w:r>
      <w:r>
        <w:rPr>
          <w:spacing w:val="1"/>
        </w:rPr>
        <w:t> </w:t>
      </w:r>
      <w:r>
        <w:rPr/>
        <w:t>on</w:t>
      </w:r>
      <w:r>
        <w:rPr>
          <w:spacing w:val="1"/>
        </w:rPr>
        <w:t> </w:t>
      </w:r>
      <w:r>
        <w:rPr/>
        <w:t>nierozróżnialny</w:t>
      </w:r>
      <w:r>
        <w:rPr>
          <w:spacing w:val="1"/>
        </w:rPr>
        <w:t> </w:t>
      </w:r>
      <w:r>
        <w:rPr/>
        <w:t>z</w:t>
      </w:r>
      <w:r>
        <w:rPr>
          <w:spacing w:val="1"/>
        </w:rPr>
        <w:t> </w:t>
      </w:r>
      <w:r>
        <w:rPr/>
        <w:t>występującym</w:t>
      </w:r>
      <w:r>
        <w:rPr>
          <w:spacing w:val="1"/>
        </w:rPr>
        <w:t> </w:t>
      </w:r>
      <w:r>
        <w:rPr/>
        <w:t>tłem</w:t>
      </w:r>
      <w:r>
        <w:rPr>
          <w:spacing w:val="1"/>
        </w:rPr>
        <w:t> </w:t>
      </w:r>
      <w:r>
        <w:rPr/>
        <w:t>akustycznym</w:t>
      </w:r>
      <w:r>
        <w:rPr>
          <w:spacing w:val="1"/>
        </w:rPr>
        <w:t> </w:t>
      </w:r>
      <w:r>
        <w:rPr/>
        <w:t>Obliczone symulacyjnie równoważne poziomy dźwięku dowiodły, iż emisja hałasu nie</w:t>
      </w:r>
      <w:r>
        <w:rPr>
          <w:spacing w:val="-61"/>
        </w:rPr>
        <w:t> </w:t>
      </w:r>
      <w:r>
        <w:rPr/>
        <w:t>osiąga wartości ponadnormatywnych. Montaż nowych urządzeń nie będzie wpływać</w:t>
      </w:r>
      <w:r>
        <w:rPr>
          <w:spacing w:val="1"/>
        </w:rPr>
        <w:t> </w:t>
      </w:r>
      <w:r>
        <w:rPr/>
        <w:t>w</w:t>
      </w:r>
      <w:r>
        <w:rPr>
          <w:spacing w:val="-1"/>
        </w:rPr>
        <w:t> </w:t>
      </w:r>
      <w:r>
        <w:rPr/>
        <w:t>sposób</w:t>
      </w:r>
      <w:r>
        <w:rPr>
          <w:spacing w:val="2"/>
        </w:rPr>
        <w:t> </w:t>
      </w:r>
      <w:r>
        <w:rPr/>
        <w:t>istotny na</w:t>
      </w:r>
      <w:r>
        <w:rPr>
          <w:spacing w:val="2"/>
        </w:rPr>
        <w:t> </w:t>
      </w:r>
      <w:r>
        <w:rPr/>
        <w:t>oddziaływanie</w:t>
      </w:r>
      <w:r>
        <w:rPr>
          <w:spacing w:val="2"/>
        </w:rPr>
        <w:t> </w:t>
      </w:r>
      <w:r>
        <w:rPr/>
        <w:t>akustyczne</w:t>
      </w:r>
      <w:r>
        <w:rPr>
          <w:spacing w:val="3"/>
        </w:rPr>
        <w:t> </w:t>
      </w:r>
      <w:r>
        <w:rPr/>
        <w:t>instalacji.</w:t>
      </w:r>
    </w:p>
    <w:p>
      <w:pPr>
        <w:pStyle w:val="BodyText"/>
        <w:spacing w:line="280" w:lineRule="auto"/>
        <w:ind w:left="176" w:right="392" w:firstLine="707"/>
        <w:jc w:val="both"/>
      </w:pPr>
      <w:r>
        <w:rPr/>
        <w:t>W zakresie gospodarki odpadami wszystkie odpady wytwarzane w ICN Polfa</w:t>
      </w:r>
      <w:r>
        <w:rPr>
          <w:spacing w:val="1"/>
        </w:rPr>
        <w:t> </w:t>
      </w:r>
      <w:r>
        <w:rPr/>
        <w:t>Rzeszów</w:t>
      </w:r>
      <w:r>
        <w:rPr>
          <w:spacing w:val="63"/>
        </w:rPr>
        <w:t> </w:t>
      </w:r>
      <w:r>
        <w:rPr/>
        <w:t>S.A.,</w:t>
      </w:r>
      <w:r>
        <w:rPr>
          <w:spacing w:val="65"/>
        </w:rPr>
        <w:t> </w:t>
      </w:r>
      <w:r>
        <w:rPr/>
        <w:t>zarówno   odpady</w:t>
      </w:r>
      <w:r>
        <w:rPr>
          <w:spacing w:val="64"/>
        </w:rPr>
        <w:t> </w:t>
      </w:r>
      <w:r>
        <w:rPr/>
        <w:t>niebezpieczne   jak   i   inne   niż</w:t>
      </w:r>
      <w:r>
        <w:rPr>
          <w:spacing w:val="64"/>
        </w:rPr>
        <w:t> </w:t>
      </w:r>
      <w:r>
        <w:rPr/>
        <w:t>niebezpieczne</w:t>
      </w:r>
      <w:r>
        <w:rPr>
          <w:spacing w:val="1"/>
        </w:rPr>
        <w:t> </w:t>
      </w:r>
      <w:r>
        <w:rPr/>
        <w:t>są</w:t>
      </w:r>
      <w:r>
        <w:rPr>
          <w:spacing w:val="1"/>
        </w:rPr>
        <w:t> </w:t>
      </w:r>
      <w:r>
        <w:rPr/>
        <w:t>odbierane</w:t>
      </w:r>
      <w:r>
        <w:rPr>
          <w:spacing w:val="1"/>
        </w:rPr>
        <w:t> </w:t>
      </w:r>
      <w:r>
        <w:rPr/>
        <w:t>przez</w:t>
      </w:r>
      <w:r>
        <w:rPr>
          <w:spacing w:val="1"/>
        </w:rPr>
        <w:t> </w:t>
      </w:r>
      <w:r>
        <w:rPr/>
        <w:t>zewnętrzne</w:t>
      </w:r>
      <w:r>
        <w:rPr>
          <w:spacing w:val="1"/>
        </w:rPr>
        <w:t> </w:t>
      </w:r>
      <w:r>
        <w:rPr/>
        <w:t>firmy</w:t>
      </w:r>
      <w:r>
        <w:rPr>
          <w:spacing w:val="1"/>
        </w:rPr>
        <w:t> </w:t>
      </w:r>
      <w:r>
        <w:rPr/>
        <w:t>posiadające</w:t>
      </w:r>
      <w:r>
        <w:rPr>
          <w:spacing w:val="1"/>
        </w:rPr>
        <w:t> </w:t>
      </w:r>
      <w:r>
        <w:rPr/>
        <w:t>stosowne</w:t>
      </w:r>
      <w:r>
        <w:rPr>
          <w:spacing w:val="1"/>
        </w:rPr>
        <w:t> </w:t>
      </w:r>
      <w:r>
        <w:rPr/>
        <w:t>uprawnienia.</w:t>
      </w:r>
      <w:r>
        <w:rPr>
          <w:spacing w:val="1"/>
        </w:rPr>
        <w:t> </w:t>
      </w:r>
      <w:r>
        <w:rPr/>
        <w:t>Odbiór</w:t>
      </w:r>
      <w:r>
        <w:rPr>
          <w:spacing w:val="-61"/>
        </w:rPr>
        <w:t> </w:t>
      </w:r>
      <w:r>
        <w:rPr/>
        <w:t>odpadów potwierdzany jest kartą przekazania odpadu. Odebrane przez zewnętrzne</w:t>
      </w:r>
      <w:r>
        <w:rPr>
          <w:spacing w:val="1"/>
        </w:rPr>
        <w:t> </w:t>
      </w:r>
      <w:r>
        <w:rPr/>
        <w:t>firmy  </w:t>
      </w:r>
      <w:r>
        <w:rPr>
          <w:spacing w:val="1"/>
        </w:rPr>
        <w:t> </w:t>
      </w:r>
      <w:r>
        <w:rPr/>
        <w:t>odpady    poddawane    są    procesom    odzysku    i/lub    unieszkodliwienia.</w:t>
      </w:r>
      <w:r>
        <w:rPr>
          <w:spacing w:val="1"/>
        </w:rPr>
        <w:t> </w:t>
      </w:r>
      <w:r>
        <w:rPr/>
        <w:t>Po</w:t>
      </w:r>
      <w:r>
        <w:rPr>
          <w:spacing w:val="63"/>
        </w:rPr>
        <w:t> </w:t>
      </w:r>
      <w:r>
        <w:rPr/>
        <w:t>modernizacji</w:t>
      </w:r>
      <w:r>
        <w:rPr>
          <w:spacing w:val="64"/>
        </w:rPr>
        <w:t> </w:t>
      </w:r>
      <w:r>
        <w:rPr/>
        <w:t>zakładu</w:t>
      </w:r>
      <w:r>
        <w:rPr>
          <w:spacing w:val="64"/>
        </w:rPr>
        <w:t> </w:t>
      </w:r>
      <w:r>
        <w:rPr/>
        <w:t>nieznacznie</w:t>
      </w:r>
      <w:r>
        <w:rPr>
          <w:spacing w:val="64"/>
        </w:rPr>
        <w:t> </w:t>
      </w:r>
      <w:r>
        <w:rPr/>
        <w:t>zwiększy</w:t>
      </w:r>
      <w:r>
        <w:rPr>
          <w:spacing w:val="63"/>
        </w:rPr>
        <w:t> </w:t>
      </w:r>
      <w:r>
        <w:rPr/>
        <w:t>się</w:t>
      </w:r>
      <w:r>
        <w:rPr>
          <w:spacing w:val="64"/>
        </w:rPr>
        <w:t> </w:t>
      </w:r>
      <w:r>
        <w:rPr/>
        <w:t>ilość</w:t>
      </w:r>
      <w:r>
        <w:rPr>
          <w:spacing w:val="64"/>
        </w:rPr>
        <w:t> </w:t>
      </w:r>
      <w:r>
        <w:rPr/>
        <w:t>wytwarzanych</w:t>
      </w:r>
      <w:r>
        <w:rPr>
          <w:spacing w:val="64"/>
        </w:rPr>
        <w:t> </w:t>
      </w:r>
      <w:r>
        <w:rPr/>
        <w:t>odpadów</w:t>
      </w:r>
      <w:r>
        <w:rPr>
          <w:spacing w:val="1"/>
        </w:rPr>
        <w:t> </w:t>
      </w:r>
      <w:r>
        <w:rPr/>
        <w:t>o kodach 07 05 08* o 7,0 Mg/rok oraz</w:t>
      </w:r>
      <w:r>
        <w:rPr>
          <w:spacing w:val="1"/>
        </w:rPr>
        <w:t> </w:t>
      </w:r>
      <w:r>
        <w:rPr/>
        <w:t>odpadu o kodzie 07 05 10* o 1 Mg/rok co</w:t>
      </w:r>
      <w:r>
        <w:rPr>
          <w:spacing w:val="1"/>
        </w:rPr>
        <w:t> </w:t>
      </w:r>
      <w:r>
        <w:rPr/>
        <w:t>stanowi</w:t>
      </w:r>
      <w:r>
        <w:rPr>
          <w:spacing w:val="1"/>
        </w:rPr>
        <w:t> </w:t>
      </w:r>
      <w:r>
        <w:rPr/>
        <w:t>4,3</w:t>
      </w:r>
      <w:r>
        <w:rPr>
          <w:spacing w:val="1"/>
        </w:rPr>
        <w:t> </w:t>
      </w:r>
      <w:r>
        <w:rPr/>
        <w:t>ok.</w:t>
      </w:r>
      <w:r>
        <w:rPr>
          <w:spacing w:val="1"/>
        </w:rPr>
        <w:t> </w:t>
      </w:r>
      <w:r>
        <w:rPr/>
        <w:t>%,</w:t>
      </w:r>
      <w:r>
        <w:rPr>
          <w:spacing w:val="1"/>
        </w:rPr>
        <w:t> </w:t>
      </w:r>
      <w:r>
        <w:rPr/>
        <w:t>zmiany uwzględniono</w:t>
      </w:r>
      <w:r>
        <w:rPr>
          <w:spacing w:val="1"/>
        </w:rPr>
        <w:t> </w:t>
      </w:r>
      <w:r>
        <w:rPr/>
        <w:t>w punkcie</w:t>
      </w:r>
      <w:r>
        <w:rPr>
          <w:spacing w:val="1"/>
        </w:rPr>
        <w:t> </w:t>
      </w:r>
      <w:r>
        <w:rPr>
          <w:rFonts w:ascii="Arial" w:hAnsi="Arial"/>
          <w:b/>
        </w:rPr>
        <w:t>II.3.1</w:t>
      </w:r>
      <w:r>
        <w:rPr/>
        <w:t>.</w:t>
      </w:r>
      <w:r>
        <w:rPr>
          <w:spacing w:val="1"/>
        </w:rPr>
        <w:t> </w:t>
      </w:r>
      <w:r>
        <w:rPr/>
        <w:t>Zakład</w:t>
      </w:r>
      <w:r>
        <w:rPr>
          <w:spacing w:val="1"/>
        </w:rPr>
        <w:t> </w:t>
      </w:r>
      <w:r>
        <w:rPr/>
        <w:t>zawnioskował</w:t>
      </w:r>
      <w:r>
        <w:rPr>
          <w:spacing w:val="1"/>
        </w:rPr>
        <w:t> </w:t>
      </w:r>
      <w:r>
        <w:rPr/>
        <w:t>również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rozszerzenie</w:t>
      </w:r>
      <w:r>
        <w:rPr>
          <w:spacing w:val="1"/>
        </w:rPr>
        <w:t> </w:t>
      </w:r>
      <w:r>
        <w:rPr/>
        <w:t>sposobu</w:t>
      </w:r>
      <w:r>
        <w:rPr>
          <w:spacing w:val="1"/>
        </w:rPr>
        <w:t> </w:t>
      </w:r>
      <w:r>
        <w:rPr/>
        <w:t>gospodarowania</w:t>
      </w:r>
      <w:r>
        <w:rPr>
          <w:spacing w:val="1"/>
        </w:rPr>
        <w:t> </w:t>
      </w:r>
      <w:r>
        <w:rPr/>
        <w:t>wytwarzanymi</w:t>
      </w:r>
      <w:r>
        <w:rPr>
          <w:spacing w:val="1"/>
        </w:rPr>
        <w:t> </w:t>
      </w:r>
      <w:r>
        <w:rPr/>
        <w:t>odpadami</w:t>
      </w:r>
      <w:r>
        <w:rPr>
          <w:spacing w:val="1"/>
        </w:rPr>
        <w:t> </w:t>
      </w:r>
      <w:r>
        <w:rPr/>
        <w:t>niebezpiecznymi</w:t>
      </w:r>
      <w:r>
        <w:rPr>
          <w:spacing w:val="114"/>
        </w:rPr>
        <w:t> </w:t>
      </w:r>
      <w:r>
        <w:rPr/>
        <w:t>z</w:t>
      </w:r>
      <w:r>
        <w:rPr>
          <w:spacing w:val="113"/>
        </w:rPr>
        <w:t> </w:t>
      </w:r>
      <w:r>
        <w:rPr/>
        <w:t>grupy</w:t>
      </w:r>
      <w:r>
        <w:rPr>
          <w:spacing w:val="113"/>
        </w:rPr>
        <w:t> </w:t>
      </w:r>
      <w:r>
        <w:rPr/>
        <w:t>07</w:t>
      </w:r>
      <w:r>
        <w:rPr>
          <w:spacing w:val="113"/>
        </w:rPr>
        <w:t> </w:t>
      </w:r>
      <w:r>
        <w:rPr/>
        <w:t>tj.</w:t>
      </w:r>
      <w:r>
        <w:rPr>
          <w:spacing w:val="113"/>
        </w:rPr>
        <w:t> </w:t>
      </w:r>
      <w:r>
        <w:rPr/>
        <w:t>odpadami</w:t>
      </w:r>
      <w:r>
        <w:rPr>
          <w:spacing w:val="113"/>
        </w:rPr>
        <w:t> </w:t>
      </w:r>
      <w:r>
        <w:rPr/>
        <w:t>z</w:t>
      </w:r>
      <w:r>
        <w:rPr>
          <w:spacing w:val="110"/>
        </w:rPr>
        <w:t> </w:t>
      </w:r>
      <w:r>
        <w:rPr/>
        <w:t>produkcji,</w:t>
      </w:r>
      <w:r>
        <w:rPr>
          <w:spacing w:val="113"/>
        </w:rPr>
        <w:t> </w:t>
      </w:r>
      <w:r>
        <w:rPr/>
        <w:t>przygotowania,</w:t>
      </w:r>
      <w:r>
        <w:rPr>
          <w:spacing w:val="113"/>
        </w:rPr>
        <w:t> </w:t>
      </w:r>
      <w:r>
        <w:rPr/>
        <w:t>obrotu</w:t>
      </w:r>
      <w:r>
        <w:rPr>
          <w:spacing w:val="-61"/>
        </w:rPr>
        <w:t> </w:t>
      </w:r>
      <w:r>
        <w:rPr/>
        <w:t>i stosowania produktów przemysłu chemii organicznej oraz z grupy 15 tj. odpadami</w:t>
      </w:r>
      <w:r>
        <w:rPr>
          <w:spacing w:val="1"/>
        </w:rPr>
        <w:t> </w:t>
      </w:r>
      <w:r>
        <w:rPr/>
        <w:t>opakowaniowymi. Zgodnie z warunkami obowiązującej decyzji określonymi w pkt.</w:t>
      </w:r>
      <w:r>
        <w:rPr>
          <w:spacing w:val="1"/>
        </w:rPr>
        <w:t> </w:t>
      </w:r>
      <w:r>
        <w:rPr>
          <w:rFonts w:ascii="Arial" w:hAnsi="Arial"/>
          <w:b/>
        </w:rPr>
        <w:t>IV.3.2.1</w:t>
      </w:r>
      <w:r>
        <w:rPr/>
        <w:t>,   w/w   odpady   przekazywane   były   firmom    posiadającym    zezwolenie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zakresie</w:t>
      </w:r>
      <w:r>
        <w:rPr>
          <w:spacing w:val="1"/>
        </w:rPr>
        <w:t> </w:t>
      </w:r>
      <w:r>
        <w:rPr/>
        <w:t>odzysku</w:t>
      </w:r>
      <w:r>
        <w:rPr>
          <w:spacing w:val="1"/>
        </w:rPr>
        <w:t> </w:t>
      </w:r>
      <w:r>
        <w:rPr/>
        <w:t>R14</w:t>
      </w:r>
      <w:r>
        <w:rPr>
          <w:spacing w:val="1"/>
        </w:rPr>
        <w:t> </w:t>
      </w:r>
      <w:r>
        <w:rPr/>
        <w:t>oraz</w:t>
      </w:r>
      <w:r>
        <w:rPr>
          <w:spacing w:val="1"/>
        </w:rPr>
        <w:t> </w:t>
      </w:r>
      <w:r>
        <w:rPr/>
        <w:t>unieszkodliwiania</w:t>
      </w:r>
      <w:r>
        <w:rPr>
          <w:spacing w:val="1"/>
        </w:rPr>
        <w:t> </w:t>
      </w:r>
      <w:r>
        <w:rPr/>
        <w:t>D10.</w:t>
      </w:r>
      <w:r>
        <w:rPr>
          <w:spacing w:val="1"/>
        </w:rPr>
        <w:t> </w:t>
      </w:r>
      <w:r>
        <w:rPr/>
        <w:t>Wniosek</w:t>
      </w:r>
      <w:r>
        <w:rPr>
          <w:spacing w:val="1"/>
        </w:rPr>
        <w:t> </w:t>
      </w:r>
      <w:r>
        <w:rPr/>
        <w:t>Spółki</w:t>
      </w:r>
      <w:r>
        <w:rPr>
          <w:spacing w:val="1"/>
        </w:rPr>
        <w:t> </w:t>
      </w:r>
      <w:r>
        <w:rPr/>
        <w:t>dotyczył</w:t>
      </w:r>
      <w:r>
        <w:rPr>
          <w:spacing w:val="1"/>
        </w:rPr>
        <w:t> </w:t>
      </w:r>
      <w:r>
        <w:rPr/>
        <w:t>rozszerzenia</w:t>
      </w:r>
      <w:r>
        <w:rPr>
          <w:spacing w:val="8"/>
        </w:rPr>
        <w:t> </w:t>
      </w:r>
      <w:r>
        <w:rPr/>
        <w:t>procesów</w:t>
      </w:r>
      <w:r>
        <w:rPr>
          <w:spacing w:val="5"/>
        </w:rPr>
        <w:t> </w:t>
      </w:r>
      <w:r>
        <w:rPr/>
        <w:t>odzysku</w:t>
      </w:r>
      <w:r>
        <w:rPr>
          <w:spacing w:val="9"/>
        </w:rPr>
        <w:t> </w:t>
      </w:r>
      <w:r>
        <w:rPr/>
        <w:t>o</w:t>
      </w:r>
      <w:r>
        <w:rPr>
          <w:spacing w:val="9"/>
        </w:rPr>
        <w:t> </w:t>
      </w:r>
      <w:r>
        <w:rPr/>
        <w:t>R1.</w:t>
      </w:r>
      <w:r>
        <w:rPr>
          <w:spacing w:val="9"/>
        </w:rPr>
        <w:t> </w:t>
      </w:r>
      <w:r>
        <w:rPr/>
        <w:t>Mając</w:t>
      </w:r>
      <w:r>
        <w:rPr>
          <w:spacing w:val="8"/>
        </w:rPr>
        <w:t> </w:t>
      </w:r>
      <w:r>
        <w:rPr/>
        <w:t>na</w:t>
      </w:r>
      <w:r>
        <w:rPr>
          <w:spacing w:val="6"/>
        </w:rPr>
        <w:t> </w:t>
      </w:r>
      <w:r>
        <w:rPr/>
        <w:t>uwadze</w:t>
      </w:r>
      <w:r>
        <w:rPr>
          <w:spacing w:val="9"/>
        </w:rPr>
        <w:t> </w:t>
      </w:r>
      <w:r>
        <w:rPr/>
        <w:t>zapisy</w:t>
      </w:r>
      <w:r>
        <w:rPr>
          <w:spacing w:val="5"/>
        </w:rPr>
        <w:t> </w:t>
      </w:r>
      <w:r>
        <w:rPr/>
        <w:t>art.</w:t>
      </w:r>
      <w:r>
        <w:rPr>
          <w:spacing w:val="8"/>
        </w:rPr>
        <w:t> </w:t>
      </w:r>
      <w:r>
        <w:rPr/>
        <w:t>44</w:t>
      </w:r>
      <w:r>
        <w:rPr>
          <w:spacing w:val="6"/>
        </w:rPr>
        <w:t> </w:t>
      </w:r>
      <w:r>
        <w:rPr/>
        <w:t>ustawy</w:t>
      </w:r>
    </w:p>
    <w:p>
      <w:pPr>
        <w:spacing w:after="0" w:line="280" w:lineRule="auto"/>
        <w:jc w:val="both"/>
        <w:sectPr>
          <w:pgSz w:w="11910" w:h="16840"/>
          <w:pgMar w:header="0" w:footer="818" w:top="1320" w:bottom="1080" w:left="1240" w:right="1020"/>
        </w:sectPr>
      </w:pPr>
    </w:p>
    <w:p>
      <w:pPr>
        <w:pStyle w:val="BodyText"/>
        <w:spacing w:line="280" w:lineRule="auto" w:before="79"/>
        <w:ind w:left="176" w:right="394"/>
        <w:jc w:val="both"/>
      </w:pPr>
      <w:r>
        <w:rPr/>
        <w:t>o odpadach mówiący min. iż termiczne przekształcanie odpadów niebezpiecznych</w:t>
      </w:r>
      <w:r>
        <w:rPr>
          <w:spacing w:val="1"/>
        </w:rPr>
        <w:t> </w:t>
      </w:r>
      <w:r>
        <w:rPr/>
        <w:t>stanowi</w:t>
      </w:r>
      <w:r>
        <w:rPr>
          <w:spacing w:val="1"/>
        </w:rPr>
        <w:t> </w:t>
      </w:r>
      <w:r>
        <w:rPr/>
        <w:t>proces</w:t>
      </w:r>
      <w:r>
        <w:rPr>
          <w:spacing w:val="1"/>
        </w:rPr>
        <w:t> </w:t>
      </w:r>
      <w:r>
        <w:rPr/>
        <w:t>unieszkodliwiania</w:t>
      </w:r>
      <w:r>
        <w:rPr>
          <w:spacing w:val="1"/>
        </w:rPr>
        <w:t> </w:t>
      </w:r>
      <w:r>
        <w:rPr/>
        <w:t>D10,</w:t>
      </w:r>
      <w:r>
        <w:rPr>
          <w:spacing w:val="1"/>
        </w:rPr>
        <w:t> </w:t>
      </w:r>
      <w:r>
        <w:rPr/>
        <w:t>z</w:t>
      </w:r>
      <w:r>
        <w:rPr>
          <w:spacing w:val="1"/>
        </w:rPr>
        <w:t> </w:t>
      </w:r>
      <w:r>
        <w:rPr/>
        <w:t>wyjątkiem</w:t>
      </w:r>
      <w:r>
        <w:rPr>
          <w:spacing w:val="1"/>
        </w:rPr>
        <w:t> </w:t>
      </w:r>
      <w:r>
        <w:rPr/>
        <w:t>termicznego</w:t>
      </w:r>
      <w:r>
        <w:rPr>
          <w:spacing w:val="1"/>
        </w:rPr>
        <w:t> </w:t>
      </w:r>
      <w:r>
        <w:rPr/>
        <w:t>przekształcania</w:t>
      </w:r>
      <w:r>
        <w:rPr>
          <w:spacing w:val="1"/>
        </w:rPr>
        <w:t> </w:t>
      </w:r>
      <w:r>
        <w:rPr/>
        <w:t>odpadów    </w:t>
      </w:r>
      <w:r>
        <w:rPr>
          <w:spacing w:val="26"/>
        </w:rPr>
        <w:t> </w:t>
      </w:r>
      <w:r>
        <w:rPr/>
        <w:t>opakowaniowych    </w:t>
      </w:r>
      <w:r>
        <w:rPr>
          <w:spacing w:val="29"/>
        </w:rPr>
        <w:t> </w:t>
      </w:r>
      <w:r>
        <w:rPr/>
        <w:t>przychylono     </w:t>
      </w:r>
      <w:r>
        <w:rPr>
          <w:spacing w:val="28"/>
        </w:rPr>
        <w:t> </w:t>
      </w:r>
      <w:r>
        <w:rPr/>
        <w:t>się     </w:t>
      </w:r>
      <w:r>
        <w:rPr>
          <w:spacing w:val="28"/>
        </w:rPr>
        <w:t> </w:t>
      </w:r>
      <w:r>
        <w:rPr/>
        <w:t>do     </w:t>
      </w:r>
      <w:r>
        <w:rPr>
          <w:spacing w:val="28"/>
        </w:rPr>
        <w:t> </w:t>
      </w:r>
      <w:r>
        <w:rPr/>
        <w:t>wniosku     </w:t>
      </w:r>
      <w:r>
        <w:rPr>
          <w:spacing w:val="29"/>
        </w:rPr>
        <w:t> </w:t>
      </w:r>
      <w:r>
        <w:rPr/>
        <w:t>wyłącznie</w:t>
      </w:r>
      <w:r>
        <w:rPr>
          <w:spacing w:val="-62"/>
        </w:rPr>
        <w:t> </w:t>
      </w:r>
      <w:r>
        <w:rPr/>
        <w:t>w zakresie odpadów z grupy 15. Ponadto dla sposobów gospodarowania odpadami</w:t>
      </w:r>
      <w:r>
        <w:rPr>
          <w:spacing w:val="1"/>
        </w:rPr>
        <w:t> </w:t>
      </w:r>
      <w:r>
        <w:rPr/>
        <w:t>innymi    </w:t>
      </w:r>
      <w:r>
        <w:rPr>
          <w:spacing w:val="4"/>
        </w:rPr>
        <w:t> </w:t>
      </w:r>
      <w:r>
        <w:rPr/>
        <w:t>niż    </w:t>
      </w:r>
      <w:r>
        <w:rPr>
          <w:spacing w:val="3"/>
        </w:rPr>
        <w:t> </w:t>
      </w:r>
      <w:r>
        <w:rPr/>
        <w:t>niebezpieczne,    </w:t>
      </w:r>
      <w:r>
        <w:rPr>
          <w:spacing w:val="5"/>
        </w:rPr>
        <w:t> </w:t>
      </w:r>
      <w:r>
        <w:rPr/>
        <w:t>wytworzonymi    </w:t>
      </w:r>
      <w:r>
        <w:rPr>
          <w:spacing w:val="5"/>
        </w:rPr>
        <w:t> </w:t>
      </w:r>
      <w:r>
        <w:rPr/>
        <w:t>przez    </w:t>
      </w:r>
      <w:r>
        <w:rPr>
          <w:spacing w:val="2"/>
        </w:rPr>
        <w:t> </w:t>
      </w:r>
      <w:r>
        <w:rPr/>
        <w:t>spółkę    </w:t>
      </w:r>
      <w:r>
        <w:rPr>
          <w:spacing w:val="6"/>
        </w:rPr>
        <w:t> </w:t>
      </w:r>
      <w:r>
        <w:rPr/>
        <w:t>uporządkowano</w:t>
      </w:r>
      <w:r>
        <w:rPr>
          <w:spacing w:val="-62"/>
        </w:rPr>
        <w:t> </w:t>
      </w:r>
      <w:r>
        <w:rPr/>
        <w:t>i zweryfikowano dotychczasowe zapisy decyzji</w:t>
      </w:r>
      <w:r>
        <w:rPr>
          <w:spacing w:val="63"/>
        </w:rPr>
        <w:t> </w:t>
      </w:r>
      <w:r>
        <w:rPr/>
        <w:t>w</w:t>
      </w:r>
      <w:r>
        <w:rPr>
          <w:spacing w:val="64"/>
        </w:rPr>
        <w:t> </w:t>
      </w:r>
      <w:r>
        <w:rPr/>
        <w:t>następujący sposób: dla odpadów</w:t>
      </w:r>
      <w:r>
        <w:rPr>
          <w:spacing w:val="1"/>
        </w:rPr>
        <w:t> </w:t>
      </w:r>
      <w:r>
        <w:rPr/>
        <w:t>z</w:t>
      </w:r>
      <w:r>
        <w:rPr>
          <w:spacing w:val="64"/>
        </w:rPr>
        <w:t> </w:t>
      </w:r>
      <w:r>
        <w:rPr/>
        <w:t>grupy</w:t>
      </w:r>
      <w:r>
        <w:rPr>
          <w:spacing w:val="64"/>
        </w:rPr>
        <w:t> </w:t>
      </w:r>
      <w:r>
        <w:rPr/>
        <w:t>15</w:t>
      </w:r>
      <w:r>
        <w:rPr>
          <w:spacing w:val="64"/>
        </w:rPr>
        <w:t> </w:t>
      </w:r>
      <w:r>
        <w:rPr/>
        <w:t>tj.</w:t>
      </w:r>
      <w:r>
        <w:rPr>
          <w:spacing w:val="64"/>
        </w:rPr>
        <w:t> </w:t>
      </w:r>
      <w:r>
        <w:rPr/>
        <w:t>odpadów</w:t>
      </w:r>
      <w:r>
        <w:rPr>
          <w:spacing w:val="64"/>
        </w:rPr>
        <w:t> </w:t>
      </w:r>
      <w:r>
        <w:rPr/>
        <w:t>opakowaniowych   usunięto   proces   unieszkodliwiania</w:t>
      </w:r>
      <w:r>
        <w:rPr>
          <w:spacing w:val="1"/>
        </w:rPr>
        <w:t> </w:t>
      </w:r>
      <w:r>
        <w:rPr/>
        <w:t>D10</w:t>
      </w:r>
      <w:r>
        <w:rPr>
          <w:spacing w:val="1"/>
        </w:rPr>
        <w:t> </w:t>
      </w:r>
      <w:r>
        <w:rPr/>
        <w:t>z uwagi,</w:t>
      </w:r>
      <w:r>
        <w:rPr>
          <w:spacing w:val="1"/>
        </w:rPr>
        <w:t> </w:t>
      </w:r>
      <w:r>
        <w:rPr/>
        <w:t>iż</w:t>
      </w:r>
      <w:r>
        <w:rPr>
          <w:spacing w:val="1"/>
        </w:rPr>
        <w:t> </w:t>
      </w:r>
      <w:r>
        <w:rPr/>
        <w:t>takie</w:t>
      </w:r>
      <w:r>
        <w:rPr>
          <w:spacing w:val="1"/>
        </w:rPr>
        <w:t> </w:t>
      </w:r>
      <w:r>
        <w:rPr/>
        <w:t>odpady</w:t>
      </w:r>
      <w:r>
        <w:rPr>
          <w:spacing w:val="1"/>
        </w:rPr>
        <w:t> </w:t>
      </w:r>
      <w:r>
        <w:rPr/>
        <w:t>winny</w:t>
      </w:r>
      <w:r>
        <w:rPr>
          <w:spacing w:val="1"/>
        </w:rPr>
        <w:t> </w:t>
      </w:r>
      <w:r>
        <w:rPr/>
        <w:t>być</w:t>
      </w:r>
      <w:r>
        <w:rPr>
          <w:spacing w:val="1"/>
        </w:rPr>
        <w:t> </w:t>
      </w:r>
      <w:r>
        <w:rPr/>
        <w:t>kierowane</w:t>
      </w:r>
      <w:r>
        <w:rPr>
          <w:spacing w:val="1"/>
        </w:rPr>
        <w:t> </w:t>
      </w:r>
      <w:r>
        <w:rPr/>
        <w:t>do</w:t>
      </w:r>
      <w:r>
        <w:rPr>
          <w:spacing w:val="1"/>
        </w:rPr>
        <w:t> </w:t>
      </w:r>
      <w:r>
        <w:rPr/>
        <w:t>odzysku.</w:t>
      </w:r>
      <w:r>
        <w:rPr>
          <w:spacing w:val="1"/>
        </w:rPr>
        <w:t> </w:t>
      </w:r>
      <w:r>
        <w:rPr/>
        <w:t>Dodatkowo</w:t>
      </w:r>
      <w:r>
        <w:rPr>
          <w:spacing w:val="1"/>
        </w:rPr>
        <w:t> </w:t>
      </w:r>
      <w:r>
        <w:rPr/>
        <w:t>dla</w:t>
      </w:r>
      <w:r>
        <w:rPr>
          <w:spacing w:val="1"/>
        </w:rPr>
        <w:t> </w:t>
      </w:r>
      <w:r>
        <w:rPr/>
        <w:t>dalszego</w:t>
      </w:r>
      <w:r>
        <w:rPr>
          <w:spacing w:val="1"/>
        </w:rPr>
        <w:t> </w:t>
      </w:r>
      <w:r>
        <w:rPr/>
        <w:t>sposobu</w:t>
      </w:r>
      <w:r>
        <w:rPr>
          <w:spacing w:val="1"/>
        </w:rPr>
        <w:t> </w:t>
      </w:r>
      <w:r>
        <w:rPr/>
        <w:t>gospodarowania</w:t>
      </w:r>
      <w:r>
        <w:rPr>
          <w:spacing w:val="1"/>
        </w:rPr>
        <w:t> </w:t>
      </w:r>
      <w:r>
        <w:rPr/>
        <w:t>odpadami</w:t>
      </w:r>
      <w:r>
        <w:rPr>
          <w:spacing w:val="1"/>
        </w:rPr>
        <w:t> </w:t>
      </w:r>
      <w:r>
        <w:rPr/>
        <w:t>ujęto</w:t>
      </w:r>
      <w:r>
        <w:rPr>
          <w:spacing w:val="1"/>
        </w:rPr>
        <w:t> </w:t>
      </w:r>
      <w:r>
        <w:rPr/>
        <w:t>inne</w:t>
      </w:r>
      <w:r>
        <w:rPr>
          <w:spacing w:val="1"/>
        </w:rPr>
        <w:t> </w:t>
      </w:r>
      <w:r>
        <w:rPr/>
        <w:t>procesy</w:t>
      </w:r>
      <w:r>
        <w:rPr>
          <w:spacing w:val="1"/>
        </w:rPr>
        <w:t> </w:t>
      </w:r>
      <w:r>
        <w:rPr/>
        <w:t>odzysku,</w:t>
      </w:r>
      <w:r>
        <w:rPr>
          <w:spacing w:val="1"/>
        </w:rPr>
        <w:t> </w:t>
      </w:r>
      <w:r>
        <w:rPr/>
        <w:t>odpowiednie</w:t>
      </w:r>
      <w:r>
        <w:rPr>
          <w:spacing w:val="2"/>
        </w:rPr>
        <w:t> </w:t>
      </w:r>
      <w:r>
        <w:rPr/>
        <w:t>dla</w:t>
      </w:r>
      <w:r>
        <w:rPr>
          <w:spacing w:val="2"/>
        </w:rPr>
        <w:t> </w:t>
      </w:r>
      <w:r>
        <w:rPr/>
        <w:t>wytwarzanych</w:t>
      </w:r>
      <w:r>
        <w:rPr>
          <w:spacing w:val="3"/>
        </w:rPr>
        <w:t> </w:t>
      </w:r>
      <w:r>
        <w:rPr/>
        <w:t>przez</w:t>
      </w:r>
      <w:r>
        <w:rPr>
          <w:spacing w:val="-1"/>
        </w:rPr>
        <w:t> </w:t>
      </w:r>
      <w:r>
        <w:rPr/>
        <w:t>Spółkę</w:t>
      </w:r>
      <w:r>
        <w:rPr>
          <w:spacing w:val="2"/>
        </w:rPr>
        <w:t> </w:t>
      </w:r>
      <w:r>
        <w:rPr/>
        <w:t>odpadów.</w:t>
      </w:r>
    </w:p>
    <w:p>
      <w:pPr>
        <w:pStyle w:val="BodyText"/>
        <w:spacing w:line="280" w:lineRule="auto"/>
        <w:ind w:left="176" w:right="393" w:firstLine="707"/>
        <w:jc w:val="both"/>
      </w:pPr>
      <w:r>
        <w:rPr/>
        <w:t>Odnośnie gospodarki wodno </w:t>
      </w:r>
      <w:r>
        <w:rPr>
          <w:w w:val="160"/>
        </w:rPr>
        <w:t>– </w:t>
      </w:r>
      <w:r>
        <w:rPr/>
        <w:t>ściekowej dokonano zmian punkcie </w:t>
      </w:r>
      <w:r>
        <w:rPr>
          <w:rFonts w:ascii="Arial" w:hAnsi="Arial"/>
          <w:b/>
        </w:rPr>
        <w:t>V.1 </w:t>
      </w:r>
      <w:r>
        <w:rPr/>
        <w:t>gdzie</w:t>
      </w:r>
      <w:r>
        <w:rPr>
          <w:spacing w:val="1"/>
        </w:rPr>
        <w:t> </w:t>
      </w:r>
      <w:r>
        <w:rPr/>
        <w:t>zwiększono</w:t>
      </w:r>
      <w:r>
        <w:rPr>
          <w:spacing w:val="1"/>
        </w:rPr>
        <w:t> </w:t>
      </w:r>
      <w:r>
        <w:rPr/>
        <w:t>ilość</w:t>
      </w:r>
      <w:r>
        <w:rPr>
          <w:spacing w:val="1"/>
        </w:rPr>
        <w:t> </w:t>
      </w:r>
      <w:r>
        <w:rPr/>
        <w:t>poboru</w:t>
      </w:r>
      <w:r>
        <w:rPr>
          <w:spacing w:val="1"/>
        </w:rPr>
        <w:t> </w:t>
      </w:r>
      <w:r>
        <w:rPr/>
        <w:t>wody,</w:t>
      </w:r>
      <w:r>
        <w:rPr>
          <w:spacing w:val="1"/>
        </w:rPr>
        <w:t> </w:t>
      </w:r>
      <w:r>
        <w:rPr/>
        <w:t>co</w:t>
      </w:r>
      <w:r>
        <w:rPr>
          <w:spacing w:val="1"/>
        </w:rPr>
        <w:t> </w:t>
      </w:r>
      <w:r>
        <w:rPr/>
        <w:t>będzie</w:t>
      </w:r>
      <w:r>
        <w:rPr>
          <w:spacing w:val="1"/>
        </w:rPr>
        <w:t> </w:t>
      </w:r>
      <w:r>
        <w:rPr/>
        <w:t>spowodowane</w:t>
      </w:r>
      <w:r>
        <w:rPr>
          <w:spacing w:val="1"/>
        </w:rPr>
        <w:t> </w:t>
      </w:r>
      <w:r>
        <w:rPr/>
        <w:t>wzrostem</w:t>
      </w:r>
      <w:r>
        <w:rPr>
          <w:spacing w:val="1"/>
        </w:rPr>
        <w:t> </w:t>
      </w:r>
      <w:r>
        <w:rPr/>
        <w:t>zatrudnienia,</w:t>
      </w:r>
      <w:r>
        <w:rPr>
          <w:spacing w:val="-61"/>
        </w:rPr>
        <w:t> </w:t>
      </w:r>
      <w:r>
        <w:rPr/>
        <w:t>podniesieniem standardów utrzymania czystości. Jednocześnie mając na uwadze, iż</w:t>
      </w:r>
      <w:r>
        <w:rPr>
          <w:spacing w:val="1"/>
        </w:rPr>
        <w:t> </w:t>
      </w:r>
      <w:r>
        <w:rPr/>
        <w:t>w pozwoleniu ilość ścieków określana jest na podstawie zużycia wody dokonano</w:t>
      </w:r>
      <w:r>
        <w:rPr>
          <w:spacing w:val="1"/>
        </w:rPr>
        <w:t> </w:t>
      </w:r>
      <w:r>
        <w:rPr/>
        <w:t>zmian punktu </w:t>
      </w:r>
      <w:r>
        <w:rPr>
          <w:rFonts w:ascii="Arial" w:hAnsi="Arial"/>
          <w:b/>
        </w:rPr>
        <w:t>II.2.1 </w:t>
      </w:r>
      <w:r>
        <w:rPr/>
        <w:t>dotyczącego ilościowego odprowadzenia ścieków. Nie będzie to</w:t>
      </w:r>
      <w:r>
        <w:rPr>
          <w:spacing w:val="1"/>
        </w:rPr>
        <w:t> </w:t>
      </w:r>
      <w:r>
        <w:rPr/>
        <w:t>skutkować negatywnym wpływem na środowisko. Pobór wody dla potrzeb instalacji</w:t>
      </w:r>
      <w:r>
        <w:rPr>
          <w:spacing w:val="1"/>
        </w:rPr>
        <w:t> </w:t>
      </w:r>
      <w:r>
        <w:rPr/>
        <w:t>odbywa się sieci wodociągowej MPWK w Rzeszowie jak również oczyszczone ścieki</w:t>
      </w:r>
      <w:r>
        <w:rPr>
          <w:spacing w:val="1"/>
        </w:rPr>
        <w:t> </w:t>
      </w:r>
      <w:r>
        <w:rPr/>
        <w:t>poprzez   zakładową  </w:t>
      </w:r>
      <w:r>
        <w:rPr>
          <w:spacing w:val="1"/>
        </w:rPr>
        <w:t> </w:t>
      </w:r>
      <w:r>
        <w:rPr/>
        <w:t>kanalizację    odprowadzane    są    do   kanalizacji   miejskiej.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pozwoleniu</w:t>
      </w:r>
      <w:r>
        <w:rPr>
          <w:spacing w:val="1"/>
        </w:rPr>
        <w:t> </w:t>
      </w:r>
      <w:r>
        <w:rPr/>
        <w:t>uwzględniono</w:t>
      </w:r>
      <w:r>
        <w:rPr>
          <w:spacing w:val="1"/>
        </w:rPr>
        <w:t> </w:t>
      </w:r>
      <w:r>
        <w:rPr/>
        <w:t>zawyżoną</w:t>
      </w:r>
      <w:r>
        <w:rPr>
          <w:spacing w:val="1"/>
        </w:rPr>
        <w:t> </w:t>
      </w:r>
      <w:r>
        <w:rPr/>
        <w:t>ilość</w:t>
      </w:r>
      <w:r>
        <w:rPr>
          <w:spacing w:val="1"/>
        </w:rPr>
        <w:t> </w:t>
      </w:r>
      <w:r>
        <w:rPr/>
        <w:t>poboru</w:t>
      </w:r>
      <w:r>
        <w:rPr>
          <w:spacing w:val="1"/>
        </w:rPr>
        <w:t> </w:t>
      </w:r>
      <w:r>
        <w:rPr/>
        <w:t>wody</w:t>
      </w:r>
      <w:r>
        <w:rPr>
          <w:spacing w:val="1"/>
        </w:rPr>
        <w:t> </w:t>
      </w:r>
      <w:r>
        <w:rPr/>
        <w:t>oraz</w:t>
      </w:r>
      <w:r>
        <w:rPr>
          <w:spacing w:val="1"/>
        </w:rPr>
        <w:t> </w:t>
      </w:r>
      <w:r>
        <w:rPr/>
        <w:t>ścieków</w:t>
      </w:r>
      <w:r>
        <w:rPr>
          <w:spacing w:val="1"/>
        </w:rPr>
        <w:t> </w:t>
      </w:r>
      <w:r>
        <w:rPr/>
        <w:t>odprowadzanych z instalacji na wypadek zaistnienia sytuacji awaryjnych takich jak:</w:t>
      </w:r>
      <w:r>
        <w:rPr>
          <w:spacing w:val="1"/>
        </w:rPr>
        <w:t> </w:t>
      </w:r>
      <w:r>
        <w:rPr/>
        <w:t>czyszczenie</w:t>
      </w:r>
      <w:r>
        <w:rPr>
          <w:spacing w:val="1"/>
        </w:rPr>
        <w:t> </w:t>
      </w:r>
      <w:r>
        <w:rPr/>
        <w:t>lub</w:t>
      </w:r>
      <w:r>
        <w:rPr>
          <w:spacing w:val="1"/>
        </w:rPr>
        <w:t> </w:t>
      </w:r>
      <w:r>
        <w:rPr/>
        <w:t>remont</w:t>
      </w:r>
      <w:r>
        <w:rPr>
          <w:spacing w:val="1"/>
        </w:rPr>
        <w:t> </w:t>
      </w:r>
      <w:r>
        <w:rPr/>
        <w:t>basenu</w:t>
      </w:r>
      <w:r>
        <w:rPr>
          <w:spacing w:val="1"/>
        </w:rPr>
        <w:t> </w:t>
      </w:r>
      <w:r>
        <w:rPr/>
        <w:t>ppoż.</w:t>
      </w:r>
      <w:r>
        <w:rPr>
          <w:spacing w:val="1"/>
        </w:rPr>
        <w:t> </w:t>
      </w:r>
      <w:r>
        <w:rPr/>
        <w:t>lub</w:t>
      </w:r>
      <w:r>
        <w:rPr>
          <w:spacing w:val="1"/>
        </w:rPr>
        <w:t> </w:t>
      </w:r>
      <w:r>
        <w:rPr/>
        <w:t>awaria</w:t>
      </w:r>
      <w:r>
        <w:rPr>
          <w:spacing w:val="1"/>
        </w:rPr>
        <w:t> </w:t>
      </w:r>
      <w:r>
        <w:rPr/>
        <w:t>pomp</w:t>
      </w:r>
      <w:r>
        <w:rPr>
          <w:spacing w:val="1"/>
        </w:rPr>
        <w:t> </w:t>
      </w:r>
      <w:r>
        <w:rPr/>
        <w:t>transportowych</w:t>
      </w:r>
      <w:r>
        <w:rPr>
          <w:spacing w:val="1"/>
        </w:rPr>
        <w:t> </w:t>
      </w:r>
      <w:r>
        <w:rPr/>
        <w:t>układu</w:t>
      </w:r>
      <w:r>
        <w:rPr>
          <w:spacing w:val="1"/>
        </w:rPr>
        <w:t> </w:t>
      </w:r>
      <w:r>
        <w:rPr/>
        <w:t>zamkniętego</w:t>
      </w:r>
      <w:r>
        <w:rPr>
          <w:spacing w:val="2"/>
        </w:rPr>
        <w:t> </w:t>
      </w:r>
      <w:r>
        <w:rPr/>
        <w:t>wody</w:t>
      </w:r>
      <w:r>
        <w:rPr>
          <w:spacing w:val="2"/>
        </w:rPr>
        <w:t> </w:t>
      </w:r>
      <w:r>
        <w:rPr/>
        <w:t>chłodniczej.</w:t>
      </w:r>
    </w:p>
    <w:p>
      <w:pPr>
        <w:pStyle w:val="BodyText"/>
        <w:spacing w:line="280" w:lineRule="auto"/>
        <w:ind w:left="176" w:right="392" w:firstLine="707"/>
        <w:jc w:val="both"/>
      </w:pPr>
      <w:r>
        <w:rPr/>
        <w:t>Ponadto</w:t>
      </w:r>
      <w:r>
        <w:rPr>
          <w:spacing w:val="1"/>
        </w:rPr>
        <w:t> </w:t>
      </w:r>
      <w:r>
        <w:rPr/>
        <w:t>Spółka</w:t>
      </w:r>
      <w:r>
        <w:rPr>
          <w:spacing w:val="1"/>
        </w:rPr>
        <w:t> </w:t>
      </w:r>
      <w:r>
        <w:rPr/>
        <w:t>zawnioskowała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wprowadzenie</w:t>
      </w:r>
      <w:r>
        <w:rPr>
          <w:spacing w:val="1"/>
        </w:rPr>
        <w:t> </w:t>
      </w:r>
      <w:r>
        <w:rPr/>
        <w:t>zmian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punkcie</w:t>
      </w:r>
      <w:r>
        <w:rPr>
          <w:spacing w:val="1"/>
        </w:rPr>
        <w:t> </w:t>
      </w:r>
      <w:r>
        <w:rPr>
          <w:rFonts w:ascii="Arial" w:hAnsi="Arial"/>
          <w:b/>
        </w:rPr>
        <w:t>VI.1.6</w:t>
      </w:r>
      <w:r>
        <w:rPr/>
        <w:t>.</w:t>
      </w:r>
      <w:r>
        <w:rPr>
          <w:spacing w:val="1"/>
        </w:rPr>
        <w:t> </w:t>
      </w:r>
      <w:r>
        <w:rPr/>
        <w:t>dotyczących wskaźników zużycia surowców. Mając na względzie planowaną zmianę</w:t>
      </w:r>
      <w:r>
        <w:rPr>
          <w:spacing w:val="1"/>
        </w:rPr>
        <w:t> </w:t>
      </w:r>
      <w:r>
        <w:rPr/>
        <w:t>zakresu prowadzonych syntez przychylono się do wniosku Spółki, zwiększając oraz</w:t>
      </w:r>
      <w:r>
        <w:rPr>
          <w:spacing w:val="1"/>
        </w:rPr>
        <w:t> </w:t>
      </w:r>
      <w:r>
        <w:rPr/>
        <w:t>dodając</w:t>
      </w:r>
      <w:r>
        <w:rPr>
          <w:spacing w:val="1"/>
        </w:rPr>
        <w:t> </w:t>
      </w:r>
      <w:r>
        <w:rPr/>
        <w:t>wskaźniki</w:t>
      </w:r>
      <w:r>
        <w:rPr>
          <w:spacing w:val="1"/>
        </w:rPr>
        <w:t> </w:t>
      </w:r>
      <w:r>
        <w:rPr/>
        <w:t>dla</w:t>
      </w:r>
      <w:r>
        <w:rPr>
          <w:spacing w:val="1"/>
        </w:rPr>
        <w:t> </w:t>
      </w:r>
      <w:r>
        <w:rPr/>
        <w:t>nowych</w:t>
      </w:r>
      <w:r>
        <w:rPr>
          <w:spacing w:val="1"/>
        </w:rPr>
        <w:t> </w:t>
      </w:r>
      <w:r>
        <w:rPr/>
        <w:t>syntez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usuwając</w:t>
      </w:r>
      <w:r>
        <w:rPr>
          <w:spacing w:val="1"/>
        </w:rPr>
        <w:t> </w:t>
      </w:r>
      <w:r>
        <w:rPr/>
        <w:t>dla</w:t>
      </w:r>
      <w:r>
        <w:rPr>
          <w:spacing w:val="1"/>
        </w:rPr>
        <w:t> </w:t>
      </w:r>
      <w:r>
        <w:rPr/>
        <w:t>syntez</w:t>
      </w:r>
      <w:r>
        <w:rPr>
          <w:spacing w:val="1"/>
        </w:rPr>
        <w:t> </w:t>
      </w:r>
      <w:r>
        <w:rPr/>
        <w:t>planowanych</w:t>
      </w:r>
      <w:r>
        <w:rPr>
          <w:spacing w:val="1"/>
        </w:rPr>
        <w:t> </w:t>
      </w:r>
      <w:r>
        <w:rPr/>
        <w:t>do</w:t>
      </w:r>
      <w:r>
        <w:rPr>
          <w:spacing w:val="1"/>
        </w:rPr>
        <w:t> </w:t>
      </w:r>
      <w:r>
        <w:rPr/>
        <w:t>likwidacji. Dla syntez soli fumarowych wartości wskaźnika zużycia surowców, zostały</w:t>
      </w:r>
      <w:r>
        <w:rPr>
          <w:spacing w:val="1"/>
        </w:rPr>
        <w:t> </w:t>
      </w:r>
      <w:r>
        <w:rPr/>
        <w:t>określone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przedziale</w:t>
      </w:r>
      <w:r>
        <w:rPr>
          <w:spacing w:val="63"/>
        </w:rPr>
        <w:t> </w:t>
      </w:r>
      <w:r>
        <w:rPr/>
        <w:t>z</w:t>
      </w:r>
      <w:r>
        <w:rPr>
          <w:spacing w:val="64"/>
        </w:rPr>
        <w:t> </w:t>
      </w:r>
      <w:r>
        <w:rPr/>
        <w:t>uwagi</w:t>
      </w:r>
      <w:r>
        <w:rPr>
          <w:spacing w:val="64"/>
        </w:rPr>
        <w:t> </w:t>
      </w:r>
      <w:r>
        <w:rPr/>
        <w:t>na</w:t>
      </w:r>
      <w:r>
        <w:rPr>
          <w:spacing w:val="64"/>
        </w:rPr>
        <w:t> </w:t>
      </w:r>
      <w:r>
        <w:rPr/>
        <w:t>prowadzenie</w:t>
      </w:r>
      <w:r>
        <w:rPr>
          <w:spacing w:val="63"/>
        </w:rPr>
        <w:t> </w:t>
      </w:r>
      <w:r>
        <w:rPr/>
        <w:t>wyłącznie</w:t>
      </w:r>
      <w:r>
        <w:rPr>
          <w:spacing w:val="64"/>
        </w:rPr>
        <w:t> </w:t>
      </w:r>
      <w:r>
        <w:rPr/>
        <w:t>serii</w:t>
      </w:r>
      <w:r>
        <w:rPr>
          <w:spacing w:val="64"/>
        </w:rPr>
        <w:t> </w:t>
      </w:r>
      <w:r>
        <w:rPr/>
        <w:t>wdrożeniowych</w:t>
      </w:r>
      <w:r>
        <w:rPr>
          <w:spacing w:val="1"/>
        </w:rPr>
        <w:t> </w:t>
      </w:r>
      <w:r>
        <w:rPr/>
        <w:t>co</w:t>
      </w:r>
      <w:r>
        <w:rPr>
          <w:spacing w:val="1"/>
        </w:rPr>
        <w:t> </w:t>
      </w:r>
      <w:r>
        <w:rPr/>
        <w:t>powoduje</w:t>
      </w:r>
      <w:r>
        <w:rPr>
          <w:spacing w:val="1"/>
        </w:rPr>
        <w:t> </w:t>
      </w:r>
      <w:r>
        <w:rPr/>
        <w:t>zmienność</w:t>
      </w:r>
      <w:r>
        <w:rPr>
          <w:spacing w:val="1"/>
        </w:rPr>
        <w:t> </w:t>
      </w:r>
      <w:r>
        <w:rPr/>
        <w:t>wydajności</w:t>
      </w:r>
      <w:r>
        <w:rPr>
          <w:spacing w:val="1"/>
        </w:rPr>
        <w:t> </w:t>
      </w:r>
      <w:r>
        <w:rPr/>
        <w:t>procesu,</w:t>
      </w:r>
      <w:r>
        <w:rPr>
          <w:spacing w:val="1"/>
        </w:rPr>
        <w:t> </w:t>
      </w:r>
      <w:r>
        <w:rPr/>
        <w:t>brak</w:t>
      </w:r>
      <w:r>
        <w:rPr>
          <w:spacing w:val="1"/>
        </w:rPr>
        <w:t> </w:t>
      </w:r>
      <w:r>
        <w:rPr/>
        <w:t>prowadzenia</w:t>
      </w:r>
      <w:r>
        <w:rPr>
          <w:spacing w:val="1"/>
        </w:rPr>
        <w:t> </w:t>
      </w:r>
      <w:r>
        <w:rPr/>
        <w:t>odzysku</w:t>
      </w:r>
      <w:r>
        <w:rPr>
          <w:spacing w:val="1"/>
        </w:rPr>
        <w:t> </w:t>
      </w:r>
      <w:r>
        <w:rPr/>
        <w:t>rozpuszczalników. Parametry pracy takie jak wskaźniki zużycia surowców, wielkości</w:t>
      </w:r>
      <w:r>
        <w:rPr>
          <w:spacing w:val="1"/>
        </w:rPr>
        <w:t> </w:t>
      </w:r>
      <w:r>
        <w:rPr/>
        <w:t>serii</w:t>
      </w:r>
      <w:r>
        <w:rPr>
          <w:spacing w:val="1"/>
        </w:rPr>
        <w:t> </w:t>
      </w:r>
      <w:r>
        <w:rPr/>
        <w:t>mogą</w:t>
      </w:r>
      <w:r>
        <w:rPr>
          <w:spacing w:val="1"/>
        </w:rPr>
        <w:t> </w:t>
      </w:r>
      <w:r>
        <w:rPr/>
        <w:t>ulegać</w:t>
      </w:r>
      <w:r>
        <w:rPr>
          <w:spacing w:val="1"/>
        </w:rPr>
        <w:t> </w:t>
      </w:r>
      <w:r>
        <w:rPr/>
        <w:t>zmianie.</w:t>
      </w:r>
      <w:r>
        <w:rPr>
          <w:spacing w:val="1"/>
        </w:rPr>
        <w:t> </w:t>
      </w:r>
      <w:r>
        <w:rPr/>
        <w:t>Po</w:t>
      </w:r>
      <w:r>
        <w:rPr>
          <w:spacing w:val="1"/>
        </w:rPr>
        <w:t> </w:t>
      </w:r>
      <w:r>
        <w:rPr/>
        <w:t>zakończeniu</w:t>
      </w:r>
      <w:r>
        <w:rPr>
          <w:spacing w:val="1"/>
        </w:rPr>
        <w:t> </w:t>
      </w:r>
      <w:r>
        <w:rPr/>
        <w:t>produkcji</w:t>
      </w:r>
      <w:r>
        <w:rPr>
          <w:spacing w:val="1"/>
        </w:rPr>
        <w:t> </w:t>
      </w:r>
      <w:r>
        <w:rPr/>
        <w:t>wdrożeniowych</w:t>
      </w:r>
      <w:r>
        <w:rPr>
          <w:spacing w:val="1"/>
        </w:rPr>
        <w:t> </w:t>
      </w:r>
      <w:r>
        <w:rPr/>
        <w:t>zostaną</w:t>
      </w:r>
      <w:r>
        <w:rPr>
          <w:spacing w:val="1"/>
        </w:rPr>
        <w:t> </w:t>
      </w:r>
      <w:r>
        <w:rPr/>
        <w:t>ustalone</w:t>
      </w:r>
      <w:r>
        <w:rPr>
          <w:spacing w:val="2"/>
        </w:rPr>
        <w:t> </w:t>
      </w:r>
      <w:r>
        <w:rPr/>
        <w:t>rzeczywiste</w:t>
      </w:r>
      <w:r>
        <w:rPr>
          <w:spacing w:val="6"/>
        </w:rPr>
        <w:t> </w:t>
      </w:r>
      <w:r>
        <w:rPr/>
        <w:t>warunki</w:t>
      </w:r>
      <w:r>
        <w:rPr>
          <w:spacing w:val="2"/>
        </w:rPr>
        <w:t> </w:t>
      </w:r>
      <w:r>
        <w:rPr/>
        <w:t>pracy.</w:t>
      </w:r>
    </w:p>
    <w:p>
      <w:pPr>
        <w:pStyle w:val="BodyText"/>
        <w:spacing w:line="280" w:lineRule="auto"/>
        <w:ind w:left="176" w:right="398" w:firstLine="707"/>
        <w:jc w:val="both"/>
      </w:pPr>
      <w:r>
        <w:rPr/>
        <w:t>Analizując</w:t>
      </w:r>
      <w:r>
        <w:rPr>
          <w:spacing w:val="1"/>
        </w:rPr>
        <w:t> </w:t>
      </w:r>
      <w:r>
        <w:rPr/>
        <w:t>wskazane</w:t>
      </w:r>
      <w:r>
        <w:rPr>
          <w:spacing w:val="1"/>
        </w:rPr>
        <w:t> </w:t>
      </w:r>
      <w:r>
        <w:rPr/>
        <w:t>powyżej</w:t>
      </w:r>
      <w:r>
        <w:rPr>
          <w:spacing w:val="1"/>
        </w:rPr>
        <w:t> </w:t>
      </w:r>
      <w:r>
        <w:rPr/>
        <w:t>okoliczności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szczególności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zakresie</w:t>
      </w:r>
      <w:r>
        <w:rPr>
          <w:spacing w:val="1"/>
        </w:rPr>
        <w:t> </w:t>
      </w:r>
      <w:r>
        <w:rPr/>
        <w:t>stosowania technologii, emisji do środowiska oraz spełnienia wymagań wynikających</w:t>
      </w:r>
      <w:r>
        <w:rPr>
          <w:spacing w:val="-61"/>
        </w:rPr>
        <w:t> </w:t>
      </w:r>
      <w:r>
        <w:rPr/>
        <w:t>z najlepszych dostępnych technik ustalono, że ww. zmiany nie powodują istotnych</w:t>
      </w:r>
      <w:r>
        <w:rPr>
          <w:spacing w:val="1"/>
        </w:rPr>
        <w:t> </w:t>
      </w:r>
      <w:r>
        <w:rPr/>
        <w:t>zmian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sposobie</w:t>
      </w:r>
      <w:r>
        <w:rPr>
          <w:spacing w:val="1"/>
        </w:rPr>
        <w:t> </w:t>
      </w:r>
      <w:r>
        <w:rPr/>
        <w:t>funkcjonowania</w:t>
      </w:r>
      <w:r>
        <w:rPr>
          <w:spacing w:val="1"/>
        </w:rPr>
        <w:t> </w:t>
      </w:r>
      <w:r>
        <w:rPr/>
        <w:t>instalacji</w:t>
      </w:r>
      <w:r>
        <w:rPr>
          <w:spacing w:val="1"/>
        </w:rPr>
        <w:t> </w:t>
      </w:r>
      <w:r>
        <w:rPr/>
        <w:t>i</w:t>
      </w:r>
      <w:r>
        <w:rPr>
          <w:spacing w:val="1"/>
        </w:rPr>
        <w:t> </w:t>
      </w:r>
      <w:r>
        <w:rPr/>
        <w:t>nie</w:t>
      </w:r>
      <w:r>
        <w:rPr>
          <w:spacing w:val="1"/>
        </w:rPr>
        <w:t> </w:t>
      </w:r>
      <w:r>
        <w:rPr/>
        <w:t>spowodują</w:t>
      </w:r>
      <w:r>
        <w:rPr>
          <w:spacing w:val="1"/>
        </w:rPr>
        <w:t> </w:t>
      </w:r>
      <w:r>
        <w:rPr/>
        <w:t>zwiększenia</w:t>
      </w:r>
      <w:r>
        <w:rPr>
          <w:spacing w:val="1"/>
        </w:rPr>
        <w:t> </w:t>
      </w:r>
      <w:r>
        <w:rPr/>
        <w:t>negatywnego oddziaływania na środowisko, oraz nie zmieniają ustaleń dotyczących</w:t>
      </w:r>
      <w:r>
        <w:rPr>
          <w:spacing w:val="1"/>
        </w:rPr>
        <w:t> </w:t>
      </w:r>
      <w:r>
        <w:rPr/>
        <w:t>spełnienia</w:t>
      </w:r>
      <w:r>
        <w:rPr>
          <w:spacing w:val="2"/>
        </w:rPr>
        <w:t> </w:t>
      </w:r>
      <w:r>
        <w:rPr/>
        <w:t>wymogów</w:t>
      </w:r>
      <w:r>
        <w:rPr>
          <w:spacing w:val="-1"/>
        </w:rPr>
        <w:t> </w:t>
      </w:r>
      <w:r>
        <w:rPr/>
        <w:t>określonych</w:t>
      </w:r>
      <w:r>
        <w:rPr>
          <w:spacing w:val="2"/>
        </w:rPr>
        <w:t> </w:t>
      </w:r>
      <w:r>
        <w:rPr/>
        <w:t>w</w:t>
      </w:r>
      <w:r>
        <w:rPr>
          <w:spacing w:val="-1"/>
        </w:rPr>
        <w:t> </w:t>
      </w:r>
      <w:r>
        <w:rPr/>
        <w:t>dokumentach</w:t>
      </w:r>
      <w:r>
        <w:rPr>
          <w:spacing w:val="3"/>
        </w:rPr>
        <w:t> </w:t>
      </w:r>
      <w:r>
        <w:rPr/>
        <w:t>referencyjnych.</w:t>
      </w:r>
    </w:p>
    <w:p>
      <w:pPr>
        <w:pStyle w:val="BodyText"/>
        <w:spacing w:line="269" w:lineRule="exact"/>
        <w:ind w:left="176"/>
        <w:jc w:val="both"/>
      </w:pPr>
      <w:r>
        <w:rPr/>
        <w:t>Zachowane</w:t>
      </w:r>
      <w:r>
        <w:rPr>
          <w:spacing w:val="-2"/>
        </w:rPr>
        <w:t> </w:t>
      </w:r>
      <w:r>
        <w:rPr/>
        <w:t>są</w:t>
      </w:r>
      <w:r>
        <w:rPr>
          <w:spacing w:val="-1"/>
        </w:rPr>
        <w:t> </w:t>
      </w:r>
      <w:r>
        <w:rPr/>
        <w:t>również</w:t>
      </w:r>
      <w:r>
        <w:rPr>
          <w:spacing w:val="-2"/>
        </w:rPr>
        <w:t> </w:t>
      </w:r>
      <w:r>
        <w:rPr/>
        <w:t>standardy</w:t>
      </w:r>
      <w:r>
        <w:rPr>
          <w:spacing w:val="-4"/>
        </w:rPr>
        <w:t> </w:t>
      </w:r>
      <w:r>
        <w:rPr/>
        <w:t>jakości</w:t>
      </w:r>
      <w:r>
        <w:rPr>
          <w:spacing w:val="-3"/>
        </w:rPr>
        <w:t> </w:t>
      </w:r>
      <w:r>
        <w:rPr/>
        <w:t>środowiska.</w:t>
      </w:r>
    </w:p>
    <w:p>
      <w:pPr>
        <w:pStyle w:val="BodyText"/>
        <w:spacing w:before="9"/>
        <w:rPr>
          <w:sz w:val="29"/>
        </w:rPr>
      </w:pPr>
    </w:p>
    <w:p>
      <w:pPr>
        <w:pStyle w:val="BodyText"/>
        <w:ind w:left="515" w:right="742"/>
        <w:jc w:val="center"/>
      </w:pPr>
      <w:r>
        <w:rPr/>
        <w:t>W</w:t>
      </w:r>
      <w:r>
        <w:rPr>
          <w:spacing w:val="3"/>
        </w:rPr>
        <w:t> </w:t>
      </w:r>
      <w:r>
        <w:rPr/>
        <w:t>związku</w:t>
      </w:r>
      <w:r>
        <w:rPr>
          <w:spacing w:val="2"/>
        </w:rPr>
        <w:t> </w:t>
      </w:r>
      <w:r>
        <w:rPr/>
        <w:t>z</w:t>
      </w:r>
      <w:r>
        <w:rPr>
          <w:spacing w:val="-2"/>
        </w:rPr>
        <w:t> </w:t>
      </w:r>
      <w:r>
        <w:rPr/>
        <w:t>powyższym orzeczono</w:t>
      </w:r>
      <w:r>
        <w:rPr>
          <w:spacing w:val="-1"/>
        </w:rPr>
        <w:t> </w:t>
      </w:r>
      <w:r>
        <w:rPr/>
        <w:t>jak</w:t>
      </w:r>
      <w:r>
        <w:rPr>
          <w:spacing w:val="-1"/>
        </w:rPr>
        <w:t> </w:t>
      </w:r>
      <w:r>
        <w:rPr/>
        <w:t>w</w:t>
      </w:r>
      <w:r>
        <w:rPr>
          <w:spacing w:val="-4"/>
        </w:rPr>
        <w:t> </w:t>
      </w:r>
      <w:r>
        <w:rPr/>
        <w:t>sentencji</w:t>
      </w:r>
      <w:r>
        <w:rPr>
          <w:spacing w:val="-1"/>
        </w:rPr>
        <w:t> </w:t>
      </w:r>
      <w:r>
        <w:rPr/>
        <w:t>decyzji.</w:t>
      </w:r>
    </w:p>
    <w:p>
      <w:pPr>
        <w:spacing w:after="0"/>
        <w:jc w:val="center"/>
        <w:sectPr>
          <w:pgSz w:w="11910" w:h="16840"/>
          <w:pgMar w:header="0" w:footer="818" w:top="1320" w:bottom="1080" w:left="1240" w:right="1020"/>
        </w:sectPr>
      </w:pPr>
    </w:p>
    <w:p>
      <w:pPr>
        <w:pStyle w:val="BodyText"/>
        <w:spacing w:line="280" w:lineRule="auto" w:before="79"/>
        <w:ind w:left="176" w:right="404" w:firstLine="707"/>
        <w:jc w:val="both"/>
      </w:pPr>
      <w:r>
        <w:rPr/>
        <w:t>Zgodnie z art. 10 § 1 Kpa organ zapewnił stronie czynny udział w każdym</w:t>
      </w:r>
      <w:r>
        <w:rPr>
          <w:spacing w:val="1"/>
        </w:rPr>
        <w:t> </w:t>
      </w:r>
      <w:r>
        <w:rPr/>
        <w:t>stadium postępowania a przed wydaniem decyzji umożliwił wypowiedzenie się co do</w:t>
      </w:r>
      <w:r>
        <w:rPr>
          <w:spacing w:val="1"/>
        </w:rPr>
        <w:t> </w:t>
      </w:r>
      <w:r>
        <w:rPr/>
        <w:t>zebranych</w:t>
      </w:r>
      <w:r>
        <w:rPr>
          <w:spacing w:val="2"/>
        </w:rPr>
        <w:t> </w:t>
      </w:r>
      <w:r>
        <w:rPr/>
        <w:t>materiałów.</w:t>
      </w:r>
    </w:p>
    <w:p>
      <w:pPr>
        <w:spacing w:line="317" w:lineRule="exact" w:before="0"/>
        <w:ind w:left="524" w:right="742" w:firstLine="0"/>
        <w:jc w:val="center"/>
        <w:rPr>
          <w:rFonts w:ascii="Arial"/>
          <w:b/>
          <w:sz w:val="28"/>
        </w:rPr>
      </w:pPr>
      <w:r>
        <w:rPr>
          <w:rFonts w:ascii="Arial"/>
          <w:b/>
          <w:sz w:val="28"/>
        </w:rPr>
        <w:t>Pouczenie</w:t>
      </w:r>
    </w:p>
    <w:p>
      <w:pPr>
        <w:pStyle w:val="BodyText"/>
        <w:spacing w:line="280" w:lineRule="auto" w:before="53"/>
        <w:ind w:left="176" w:right="402"/>
        <w:jc w:val="both"/>
      </w:pPr>
      <w:r>
        <w:rPr/>
        <w:t>Od</w:t>
      </w:r>
      <w:r>
        <w:rPr>
          <w:spacing w:val="1"/>
        </w:rPr>
        <w:t> </w:t>
      </w:r>
      <w:r>
        <w:rPr/>
        <w:t>niniejszej</w:t>
      </w:r>
      <w:r>
        <w:rPr>
          <w:spacing w:val="1"/>
        </w:rPr>
        <w:t> </w:t>
      </w:r>
      <w:r>
        <w:rPr/>
        <w:t>decyzji</w:t>
      </w:r>
      <w:r>
        <w:rPr>
          <w:spacing w:val="1"/>
        </w:rPr>
        <w:t> </w:t>
      </w:r>
      <w:r>
        <w:rPr/>
        <w:t>służy odwołanie</w:t>
      </w:r>
      <w:r>
        <w:rPr>
          <w:spacing w:val="1"/>
        </w:rPr>
        <w:t> </w:t>
      </w:r>
      <w:r>
        <w:rPr/>
        <w:t>do</w:t>
      </w:r>
      <w:r>
        <w:rPr>
          <w:spacing w:val="1"/>
        </w:rPr>
        <w:t> </w:t>
      </w:r>
      <w:r>
        <w:rPr/>
        <w:t>Ministra</w:t>
      </w:r>
      <w:r>
        <w:rPr>
          <w:spacing w:val="1"/>
        </w:rPr>
        <w:t> </w:t>
      </w:r>
      <w:r>
        <w:rPr/>
        <w:t>Środowiska</w:t>
      </w:r>
      <w:r>
        <w:rPr>
          <w:spacing w:val="1"/>
        </w:rPr>
        <w:t> </w:t>
      </w:r>
      <w:r>
        <w:rPr/>
        <w:t>za</w:t>
      </w:r>
      <w:r>
        <w:rPr>
          <w:spacing w:val="1"/>
        </w:rPr>
        <w:t> </w:t>
      </w:r>
      <w:r>
        <w:rPr/>
        <w:t>pośrednictwem</w:t>
      </w:r>
      <w:r>
        <w:rPr>
          <w:spacing w:val="1"/>
        </w:rPr>
        <w:t> </w:t>
      </w:r>
      <w:r>
        <w:rPr/>
        <w:t>Marszałka</w:t>
      </w:r>
      <w:r>
        <w:rPr>
          <w:spacing w:val="1"/>
        </w:rPr>
        <w:t> </w:t>
      </w:r>
      <w:r>
        <w:rPr/>
        <w:t>Województwa</w:t>
      </w:r>
      <w:r>
        <w:rPr>
          <w:spacing w:val="1"/>
        </w:rPr>
        <w:t> </w:t>
      </w:r>
      <w:r>
        <w:rPr/>
        <w:t>Podkarpackiego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terminie</w:t>
      </w:r>
      <w:r>
        <w:rPr>
          <w:spacing w:val="1"/>
        </w:rPr>
        <w:t> </w:t>
      </w:r>
      <w:r>
        <w:rPr/>
        <w:t>14</w:t>
      </w:r>
      <w:r>
        <w:rPr>
          <w:spacing w:val="1"/>
        </w:rPr>
        <w:t> </w:t>
      </w:r>
      <w:r>
        <w:rPr/>
        <w:t>dni</w:t>
      </w:r>
      <w:r>
        <w:rPr>
          <w:spacing w:val="1"/>
        </w:rPr>
        <w:t> </w:t>
      </w:r>
      <w:r>
        <w:rPr/>
        <w:t>od</w:t>
      </w:r>
      <w:r>
        <w:rPr>
          <w:spacing w:val="1"/>
        </w:rPr>
        <w:t> </w:t>
      </w:r>
      <w:r>
        <w:rPr/>
        <w:t>dnia</w:t>
      </w:r>
      <w:r>
        <w:rPr>
          <w:spacing w:val="1"/>
        </w:rPr>
        <w:t> </w:t>
      </w:r>
      <w:r>
        <w:rPr/>
        <w:t>otrzymania</w:t>
      </w:r>
      <w:r>
        <w:rPr>
          <w:spacing w:val="1"/>
        </w:rPr>
        <w:t> </w:t>
      </w:r>
      <w:r>
        <w:rPr/>
        <w:t>decyzji.</w:t>
      </w:r>
      <w:r>
        <w:rPr>
          <w:spacing w:val="1"/>
        </w:rPr>
        <w:t> </w:t>
      </w:r>
      <w:r>
        <w:rPr/>
        <w:t>Odwołanie</w:t>
      </w:r>
      <w:r>
        <w:rPr>
          <w:spacing w:val="2"/>
        </w:rPr>
        <w:t> </w:t>
      </w:r>
      <w:r>
        <w:rPr/>
        <w:t>należy</w:t>
      </w:r>
      <w:r>
        <w:rPr>
          <w:spacing w:val="-1"/>
        </w:rPr>
        <w:t> </w:t>
      </w:r>
      <w:r>
        <w:rPr/>
        <w:t>składać</w:t>
      </w:r>
      <w:r>
        <w:rPr>
          <w:spacing w:val="2"/>
        </w:rPr>
        <w:t> </w:t>
      </w:r>
      <w:r>
        <w:rPr/>
        <w:t>w</w:t>
      </w:r>
      <w:r>
        <w:rPr>
          <w:spacing w:val="-1"/>
        </w:rPr>
        <w:t> </w:t>
      </w:r>
      <w:r>
        <w:rPr/>
        <w:t>dwóch</w:t>
      </w:r>
      <w:r>
        <w:rPr>
          <w:spacing w:val="2"/>
        </w:rPr>
        <w:t> </w:t>
      </w:r>
      <w:r>
        <w:rPr/>
        <w:t>egzemplarzach.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30"/>
        </w:rPr>
      </w:pPr>
    </w:p>
    <w:p>
      <w:pPr>
        <w:spacing w:before="0"/>
        <w:ind w:left="5063" w:right="685" w:firstLine="0"/>
        <w:jc w:val="center"/>
        <w:rPr>
          <w:sz w:val="22"/>
        </w:rPr>
      </w:pPr>
      <w:r>
        <w:rPr>
          <w:sz w:val="22"/>
        </w:rPr>
        <w:t>Z</w:t>
      </w:r>
      <w:r>
        <w:rPr>
          <w:spacing w:val="3"/>
          <w:sz w:val="22"/>
        </w:rPr>
        <w:t> </w:t>
      </w:r>
      <w:r>
        <w:rPr>
          <w:sz w:val="22"/>
        </w:rPr>
        <w:t>up.</w:t>
      </w:r>
      <w:r>
        <w:rPr>
          <w:spacing w:val="2"/>
          <w:sz w:val="22"/>
        </w:rPr>
        <w:t> </w:t>
      </w:r>
      <w:r>
        <w:rPr>
          <w:sz w:val="22"/>
        </w:rPr>
        <w:t>MARSZAŁKA</w:t>
      </w:r>
      <w:r>
        <w:rPr>
          <w:spacing w:val="-2"/>
          <w:sz w:val="22"/>
        </w:rPr>
        <w:t> </w:t>
      </w:r>
      <w:r>
        <w:rPr>
          <w:sz w:val="22"/>
        </w:rPr>
        <w:t>WOJEWÓDZTWA</w:t>
      </w:r>
    </w:p>
    <w:p>
      <w:pPr>
        <w:pStyle w:val="BodyText"/>
        <w:rPr>
          <w:sz w:val="22"/>
        </w:rPr>
      </w:pPr>
    </w:p>
    <w:p>
      <w:pPr>
        <w:spacing w:before="1"/>
        <w:ind w:left="5055" w:right="742" w:firstLine="0"/>
        <w:jc w:val="center"/>
        <w:rPr>
          <w:rFonts w:ascii="Arial"/>
          <w:b/>
          <w:sz w:val="22"/>
        </w:rPr>
      </w:pPr>
      <w:r>
        <w:rPr>
          <w:rFonts w:ascii="Arial"/>
          <w:b/>
          <w:sz w:val="22"/>
        </w:rPr>
        <w:t>Andrzej</w:t>
      </w:r>
      <w:r>
        <w:rPr>
          <w:rFonts w:ascii="Arial"/>
          <w:b/>
          <w:spacing w:val="-5"/>
          <w:sz w:val="22"/>
        </w:rPr>
        <w:t> </w:t>
      </w:r>
      <w:r>
        <w:rPr>
          <w:rFonts w:ascii="Arial"/>
          <w:b/>
          <w:sz w:val="22"/>
        </w:rPr>
        <w:t>Kulig</w:t>
      </w:r>
    </w:p>
    <w:p>
      <w:pPr>
        <w:spacing w:line="242" w:lineRule="auto" w:before="7"/>
        <w:ind w:left="5050" w:right="742" w:firstLine="0"/>
        <w:jc w:val="center"/>
        <w:rPr>
          <w:sz w:val="22"/>
        </w:rPr>
      </w:pPr>
      <w:r>
        <w:rPr>
          <w:sz w:val="22"/>
        </w:rPr>
        <w:t>Z-CA DYREKTORA DEPARTAMENTU</w:t>
      </w:r>
      <w:r>
        <w:rPr>
          <w:spacing w:val="-56"/>
          <w:sz w:val="22"/>
        </w:rPr>
        <w:t> </w:t>
      </w:r>
      <w:r>
        <w:rPr>
          <w:sz w:val="22"/>
        </w:rPr>
        <w:t>ROLNICTWA</w:t>
      </w:r>
      <w:r>
        <w:rPr>
          <w:spacing w:val="-3"/>
          <w:sz w:val="22"/>
        </w:rPr>
        <w:t> </w:t>
      </w:r>
      <w:r>
        <w:rPr>
          <w:sz w:val="22"/>
        </w:rPr>
        <w:t>I</w:t>
      </w:r>
      <w:r>
        <w:rPr>
          <w:spacing w:val="4"/>
          <w:sz w:val="22"/>
        </w:rPr>
        <w:t> </w:t>
      </w:r>
      <w:r>
        <w:rPr>
          <w:sz w:val="22"/>
        </w:rPr>
        <w:t>ŚRODOWISKA</w:t>
      </w:r>
    </w:p>
    <w:p>
      <w:pPr>
        <w:pStyle w:val="BodyText"/>
      </w:pPr>
    </w:p>
    <w:p>
      <w:pPr>
        <w:pStyle w:val="BodyText"/>
        <w:spacing w:before="3"/>
        <w:rPr>
          <w:sz w:val="32"/>
        </w:rPr>
      </w:pPr>
    </w:p>
    <w:p>
      <w:pPr>
        <w:spacing w:line="280" w:lineRule="auto" w:before="1"/>
        <w:ind w:left="176" w:right="5955" w:firstLine="0"/>
        <w:jc w:val="left"/>
        <w:rPr>
          <w:sz w:val="22"/>
        </w:rPr>
      </w:pPr>
      <w:r>
        <w:rPr>
          <w:sz w:val="22"/>
        </w:rPr>
        <w:t>Opłata skarbowa w wys. 1005,50 zł.</w:t>
      </w:r>
      <w:r>
        <w:rPr>
          <w:spacing w:val="-56"/>
          <w:sz w:val="22"/>
        </w:rPr>
        <w:t> </w:t>
      </w:r>
      <w:r>
        <w:rPr>
          <w:sz w:val="22"/>
        </w:rPr>
        <w:t>uiszczona</w:t>
      </w:r>
      <w:r>
        <w:rPr>
          <w:spacing w:val="2"/>
          <w:sz w:val="22"/>
        </w:rPr>
        <w:t> </w:t>
      </w:r>
      <w:r>
        <w:rPr>
          <w:sz w:val="22"/>
        </w:rPr>
        <w:t>w</w:t>
      </w:r>
      <w:r>
        <w:rPr>
          <w:spacing w:val="-1"/>
          <w:sz w:val="22"/>
        </w:rPr>
        <w:t> </w:t>
      </w:r>
      <w:r>
        <w:rPr>
          <w:sz w:val="22"/>
        </w:rPr>
        <w:t>dniu</w:t>
      </w:r>
      <w:r>
        <w:rPr>
          <w:spacing w:val="1"/>
          <w:sz w:val="22"/>
        </w:rPr>
        <w:t> </w:t>
      </w:r>
      <w:r>
        <w:rPr>
          <w:sz w:val="22"/>
        </w:rPr>
        <w:t>31.08.2010</w:t>
      </w:r>
      <w:r>
        <w:rPr>
          <w:spacing w:val="3"/>
          <w:sz w:val="22"/>
        </w:rPr>
        <w:t> </w:t>
      </w:r>
      <w:r>
        <w:rPr>
          <w:sz w:val="22"/>
        </w:rPr>
        <w:t>r.</w:t>
      </w:r>
    </w:p>
    <w:p>
      <w:pPr>
        <w:spacing w:line="280" w:lineRule="auto" w:before="0"/>
        <w:ind w:left="176" w:right="3358" w:firstLine="0"/>
        <w:jc w:val="left"/>
        <w:rPr>
          <w:sz w:val="22"/>
        </w:rPr>
      </w:pPr>
      <w:r>
        <w:rPr>
          <w:sz w:val="22"/>
        </w:rPr>
        <w:t>na</w:t>
      </w:r>
      <w:r>
        <w:rPr>
          <w:spacing w:val="2"/>
          <w:sz w:val="22"/>
        </w:rPr>
        <w:t> </w:t>
      </w:r>
      <w:r>
        <w:rPr>
          <w:sz w:val="22"/>
        </w:rPr>
        <w:t>rachunek</w:t>
      </w:r>
      <w:r>
        <w:rPr>
          <w:spacing w:val="2"/>
          <w:sz w:val="22"/>
        </w:rPr>
        <w:t> </w:t>
      </w:r>
      <w:r>
        <w:rPr>
          <w:sz w:val="22"/>
        </w:rPr>
        <w:t>bankowy:</w:t>
      </w:r>
      <w:r>
        <w:rPr>
          <w:spacing w:val="4"/>
          <w:sz w:val="22"/>
        </w:rPr>
        <w:t> </w:t>
      </w:r>
      <w:r>
        <w:rPr>
          <w:sz w:val="22"/>
        </w:rPr>
        <w:t>Nr</w:t>
      </w:r>
      <w:r>
        <w:rPr>
          <w:spacing w:val="3"/>
          <w:sz w:val="22"/>
        </w:rPr>
        <w:t> </w:t>
      </w:r>
      <w:r>
        <w:rPr>
          <w:sz w:val="22"/>
        </w:rPr>
        <w:t>83</w:t>
      </w:r>
      <w:r>
        <w:rPr>
          <w:spacing w:val="-1"/>
          <w:sz w:val="22"/>
        </w:rPr>
        <w:t> </w:t>
      </w:r>
      <w:r>
        <w:rPr>
          <w:sz w:val="22"/>
        </w:rPr>
        <w:t>1240</w:t>
      </w:r>
      <w:r>
        <w:rPr>
          <w:spacing w:val="3"/>
          <w:sz w:val="22"/>
        </w:rPr>
        <w:t> </w:t>
      </w:r>
      <w:r>
        <w:rPr>
          <w:sz w:val="22"/>
        </w:rPr>
        <w:t>2092</w:t>
      </w:r>
      <w:r>
        <w:rPr>
          <w:spacing w:val="-1"/>
          <w:sz w:val="22"/>
        </w:rPr>
        <w:t> </w:t>
      </w:r>
      <w:r>
        <w:rPr>
          <w:sz w:val="22"/>
        </w:rPr>
        <w:t>9141</w:t>
      </w:r>
      <w:r>
        <w:rPr>
          <w:spacing w:val="3"/>
          <w:sz w:val="22"/>
        </w:rPr>
        <w:t> </w:t>
      </w:r>
      <w:r>
        <w:rPr>
          <w:sz w:val="22"/>
        </w:rPr>
        <w:t>0062</w:t>
      </w:r>
      <w:r>
        <w:rPr>
          <w:spacing w:val="2"/>
          <w:sz w:val="22"/>
        </w:rPr>
        <w:t> </w:t>
      </w:r>
      <w:r>
        <w:rPr>
          <w:sz w:val="22"/>
        </w:rPr>
        <w:t>0000</w:t>
      </w:r>
      <w:r>
        <w:rPr>
          <w:spacing w:val="2"/>
          <w:sz w:val="22"/>
        </w:rPr>
        <w:t> </w:t>
      </w:r>
      <w:r>
        <w:rPr>
          <w:sz w:val="22"/>
        </w:rPr>
        <w:t>0423</w:t>
      </w:r>
      <w:r>
        <w:rPr>
          <w:spacing w:val="-55"/>
          <w:sz w:val="22"/>
        </w:rPr>
        <w:t> </w:t>
      </w:r>
      <w:r>
        <w:rPr>
          <w:sz w:val="22"/>
        </w:rPr>
        <w:t>Urzędu</w:t>
      </w:r>
      <w:r>
        <w:rPr>
          <w:spacing w:val="1"/>
          <w:sz w:val="22"/>
        </w:rPr>
        <w:t> </w:t>
      </w:r>
      <w:r>
        <w:rPr>
          <w:sz w:val="22"/>
        </w:rPr>
        <w:t>Miasta</w:t>
      </w:r>
      <w:r>
        <w:rPr>
          <w:spacing w:val="3"/>
          <w:sz w:val="22"/>
        </w:rPr>
        <w:t> </w:t>
      </w:r>
      <w:r>
        <w:rPr>
          <w:sz w:val="22"/>
        </w:rPr>
        <w:t>Rzeszowa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"/>
        <w:rPr>
          <w:sz w:val="28"/>
        </w:rPr>
      </w:pPr>
    </w:p>
    <w:p>
      <w:pPr>
        <w:pStyle w:val="BodyText"/>
        <w:ind w:left="176"/>
      </w:pPr>
      <w:r>
        <w:rPr>
          <w:u w:val="single"/>
        </w:rPr>
        <w:t>Otrzymują:</w:t>
      </w:r>
    </w:p>
    <w:p>
      <w:pPr>
        <w:pStyle w:val="ListParagraph"/>
        <w:numPr>
          <w:ilvl w:val="0"/>
          <w:numId w:val="26"/>
        </w:numPr>
        <w:tabs>
          <w:tab w:pos="460" w:val="left" w:leader="none"/>
        </w:tabs>
        <w:spacing w:line="240" w:lineRule="auto" w:before="4" w:after="0"/>
        <w:ind w:left="459" w:right="0" w:hanging="284"/>
        <w:jc w:val="left"/>
        <w:rPr>
          <w:sz w:val="24"/>
        </w:rPr>
      </w:pPr>
      <w:r>
        <w:rPr>
          <w:sz w:val="24"/>
        </w:rPr>
        <w:t>ICN Polfa Rzeszów</w:t>
      </w:r>
      <w:r>
        <w:rPr>
          <w:spacing w:val="-2"/>
          <w:sz w:val="24"/>
        </w:rPr>
        <w:t> </w:t>
      </w:r>
      <w:r>
        <w:rPr>
          <w:sz w:val="24"/>
        </w:rPr>
        <w:t>S.A. ul.</w:t>
      </w:r>
      <w:r>
        <w:rPr>
          <w:spacing w:val="-2"/>
          <w:sz w:val="24"/>
        </w:rPr>
        <w:t> </w:t>
      </w:r>
      <w:r>
        <w:rPr>
          <w:sz w:val="24"/>
        </w:rPr>
        <w:t>Przemysłowa 2</w:t>
      </w:r>
    </w:p>
    <w:p>
      <w:pPr>
        <w:pStyle w:val="ListParagraph"/>
        <w:numPr>
          <w:ilvl w:val="0"/>
          <w:numId w:val="26"/>
        </w:numPr>
        <w:tabs>
          <w:tab w:pos="460" w:val="left" w:leader="none"/>
        </w:tabs>
        <w:spacing w:line="244" w:lineRule="auto" w:before="5" w:after="0"/>
        <w:ind w:left="176" w:right="7772" w:firstLine="0"/>
        <w:jc w:val="left"/>
        <w:rPr>
          <w:sz w:val="24"/>
        </w:rPr>
      </w:pPr>
      <w:r>
        <w:rPr>
          <w:sz w:val="24"/>
        </w:rPr>
        <w:t>RŚ.VI.</w:t>
      </w:r>
      <w:r>
        <w:rPr>
          <w:spacing w:val="63"/>
          <w:sz w:val="24"/>
        </w:rPr>
        <w:t> </w:t>
      </w:r>
      <w:r>
        <w:rPr>
          <w:sz w:val="24"/>
        </w:rPr>
        <w:t>a/a</w:t>
      </w:r>
      <w:r>
        <w:rPr>
          <w:spacing w:val="1"/>
          <w:sz w:val="24"/>
        </w:rPr>
        <w:t> </w:t>
      </w:r>
      <w:r>
        <w:rPr>
          <w:sz w:val="24"/>
          <w:u w:val="single"/>
        </w:rPr>
        <w:t>Do</w:t>
      </w:r>
      <w:r>
        <w:rPr>
          <w:spacing w:val="-11"/>
          <w:sz w:val="24"/>
          <w:u w:val="single"/>
        </w:rPr>
        <w:t> </w:t>
      </w:r>
      <w:r>
        <w:rPr>
          <w:sz w:val="24"/>
          <w:u w:val="single"/>
        </w:rPr>
        <w:t>wiadomości:</w:t>
      </w:r>
    </w:p>
    <w:p>
      <w:pPr>
        <w:pStyle w:val="BodyText"/>
        <w:spacing w:line="244" w:lineRule="auto"/>
        <w:ind w:left="495" w:right="2902" w:hanging="320"/>
      </w:pPr>
      <w:r>
        <w:rPr/>
        <w:t>1.</w:t>
      </w:r>
      <w:r>
        <w:rPr>
          <w:spacing w:val="24"/>
        </w:rPr>
        <w:t> </w:t>
      </w:r>
      <w:r>
        <w:rPr/>
        <w:t>Podkarpacki</w:t>
      </w:r>
      <w:r>
        <w:rPr>
          <w:spacing w:val="-6"/>
        </w:rPr>
        <w:t> </w:t>
      </w:r>
      <w:r>
        <w:rPr/>
        <w:t>Wojewódzki</w:t>
      </w:r>
      <w:r>
        <w:rPr>
          <w:spacing w:val="-1"/>
        </w:rPr>
        <w:t> </w:t>
      </w:r>
      <w:r>
        <w:rPr/>
        <w:t>Inspektor</w:t>
      </w:r>
      <w:r>
        <w:rPr>
          <w:spacing w:val="-2"/>
        </w:rPr>
        <w:t> </w:t>
      </w:r>
      <w:r>
        <w:rPr/>
        <w:t>Ochrony</w:t>
      </w:r>
      <w:r>
        <w:rPr>
          <w:spacing w:val="-4"/>
        </w:rPr>
        <w:t> </w:t>
      </w:r>
      <w:r>
        <w:rPr/>
        <w:t>Środowiska,</w:t>
      </w:r>
      <w:r>
        <w:rPr>
          <w:spacing w:val="-61"/>
        </w:rPr>
        <w:t> </w:t>
      </w:r>
      <w:r>
        <w:rPr/>
        <w:t>ul.</w:t>
      </w:r>
      <w:r>
        <w:rPr>
          <w:spacing w:val="2"/>
        </w:rPr>
        <w:t> </w:t>
      </w:r>
      <w:r>
        <w:rPr/>
        <w:t>Langiewicza</w:t>
      </w:r>
      <w:r>
        <w:rPr>
          <w:spacing w:val="2"/>
        </w:rPr>
        <w:t> </w:t>
      </w:r>
      <w:r>
        <w:rPr/>
        <w:t>26,</w:t>
      </w:r>
      <w:r>
        <w:rPr>
          <w:spacing w:val="3"/>
        </w:rPr>
        <w:t> </w:t>
      </w:r>
      <w:r>
        <w:rPr/>
        <w:t>35-101</w:t>
      </w:r>
      <w:r>
        <w:rPr>
          <w:spacing w:val="2"/>
        </w:rPr>
        <w:t> </w:t>
      </w:r>
      <w:r>
        <w:rPr/>
        <w:t>Rzeszów</w:t>
      </w:r>
    </w:p>
    <w:sectPr>
      <w:pgSz w:w="11910" w:h="16840"/>
      <w:pgMar w:header="0" w:footer="818" w:top="1320" w:bottom="1080" w:left="1240" w:right="10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Microsoft Sans Serif">
    <w:altName w:val="Microsoft Sans Serif"/>
    <w:charset w:val="1"/>
    <w:family w:val="swiss"/>
    <w:pitch w:val="variable"/>
  </w:font>
  <w:font w:name="Cambria">
    <w:altName w:val="Cambria"/>
    <w:charset w:val="1"/>
    <w:family w:val="roman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82.183998pt;margin-top:787.963135pt;width:430.95pt;height:11.45pt;mso-position-horizontal-relative:page;mso-position-vertical-relative:page;z-index:-17609216" type="#_x0000_t202" filled="false" stroked="false">
          <v:textbox inset="0,0,0,0">
            <w:txbxContent>
              <w:p>
                <w:pPr>
                  <w:spacing w:before="19"/>
                  <w:ind w:left="20" w:right="0" w:firstLine="0"/>
                  <w:jc w:val="left"/>
                  <w:rPr>
                    <w:rFonts w:ascii="Cambria"/>
                    <w:sz w:val="16"/>
                  </w:rPr>
                </w:pPr>
                <w:r>
                  <w:rPr>
                    <w:rFonts w:ascii="Cambria"/>
                    <w:w w:val="115"/>
                    <w:sz w:val="16"/>
                  </w:rPr>
                  <w:t>tel.</w:t>
                </w:r>
                <w:r>
                  <w:rPr>
                    <w:rFonts w:ascii="Cambria"/>
                    <w:spacing w:val="-1"/>
                    <w:w w:val="115"/>
                    <w:sz w:val="16"/>
                  </w:rPr>
                  <w:t> </w:t>
                </w:r>
                <w:r>
                  <w:rPr>
                    <w:rFonts w:ascii="Cambria"/>
                    <w:w w:val="115"/>
                    <w:sz w:val="16"/>
                  </w:rPr>
                  <w:t>17</w:t>
                </w:r>
                <w:r>
                  <w:rPr>
                    <w:rFonts w:ascii="Cambria"/>
                    <w:spacing w:val="1"/>
                    <w:w w:val="115"/>
                    <w:sz w:val="16"/>
                  </w:rPr>
                  <w:t> </w:t>
                </w:r>
                <w:r>
                  <w:rPr>
                    <w:rFonts w:ascii="Cambria"/>
                    <w:w w:val="115"/>
                    <w:sz w:val="16"/>
                  </w:rPr>
                  <w:t>850 17</w:t>
                </w:r>
                <w:r>
                  <w:rPr>
                    <w:rFonts w:ascii="Cambria"/>
                    <w:spacing w:val="-1"/>
                    <w:w w:val="115"/>
                    <w:sz w:val="16"/>
                  </w:rPr>
                  <w:t> </w:t>
                </w:r>
                <w:r>
                  <w:rPr>
                    <w:rFonts w:ascii="Cambria"/>
                    <w:w w:val="115"/>
                    <w:sz w:val="16"/>
                  </w:rPr>
                  <w:t>80, 17</w:t>
                </w:r>
                <w:r>
                  <w:rPr>
                    <w:rFonts w:ascii="Cambria"/>
                    <w:spacing w:val="2"/>
                    <w:w w:val="115"/>
                    <w:sz w:val="16"/>
                  </w:rPr>
                  <w:t> </w:t>
                </w:r>
                <w:r>
                  <w:rPr>
                    <w:rFonts w:ascii="Cambria"/>
                    <w:w w:val="115"/>
                    <w:sz w:val="16"/>
                  </w:rPr>
                  <w:t>850</w:t>
                </w:r>
                <w:r>
                  <w:rPr>
                    <w:rFonts w:ascii="Cambria"/>
                    <w:spacing w:val="1"/>
                    <w:w w:val="115"/>
                    <w:sz w:val="16"/>
                  </w:rPr>
                  <w:t> </w:t>
                </w:r>
                <w:r>
                  <w:rPr>
                    <w:rFonts w:ascii="Cambria"/>
                    <w:w w:val="115"/>
                    <w:sz w:val="16"/>
                  </w:rPr>
                  <w:t>17</w:t>
                </w:r>
                <w:r>
                  <w:rPr>
                    <w:rFonts w:ascii="Cambria"/>
                    <w:spacing w:val="2"/>
                    <w:w w:val="115"/>
                    <w:sz w:val="16"/>
                  </w:rPr>
                  <w:t> </w:t>
                </w:r>
                <w:r>
                  <w:rPr>
                    <w:rFonts w:ascii="Cambria"/>
                    <w:w w:val="115"/>
                    <w:sz w:val="16"/>
                  </w:rPr>
                  <w:t>82, fax</w:t>
                </w:r>
                <w:r>
                  <w:rPr>
                    <w:rFonts w:ascii="Cambria"/>
                    <w:spacing w:val="2"/>
                    <w:w w:val="115"/>
                    <w:sz w:val="16"/>
                  </w:rPr>
                  <w:t> </w:t>
                </w:r>
                <w:r>
                  <w:rPr>
                    <w:rFonts w:ascii="Cambria"/>
                    <w:w w:val="115"/>
                    <w:sz w:val="16"/>
                  </w:rPr>
                  <w:t>17</w:t>
                </w:r>
                <w:r>
                  <w:rPr>
                    <w:rFonts w:ascii="Cambria"/>
                    <w:spacing w:val="1"/>
                    <w:w w:val="115"/>
                    <w:sz w:val="16"/>
                  </w:rPr>
                  <w:t> </w:t>
                </w:r>
                <w:r>
                  <w:rPr>
                    <w:rFonts w:ascii="Cambria"/>
                    <w:w w:val="115"/>
                    <w:sz w:val="16"/>
                  </w:rPr>
                  <w:t>860 67</w:t>
                </w:r>
                <w:r>
                  <w:rPr>
                    <w:rFonts w:ascii="Cambria"/>
                    <w:spacing w:val="-1"/>
                    <w:w w:val="115"/>
                    <w:sz w:val="16"/>
                  </w:rPr>
                  <w:t> </w:t>
                </w:r>
                <w:r>
                  <w:rPr>
                    <w:rFonts w:ascii="Cambria"/>
                    <w:w w:val="115"/>
                    <w:sz w:val="16"/>
                  </w:rPr>
                  <w:t>02,</w:t>
                </w:r>
                <w:r>
                  <w:rPr>
                    <w:rFonts w:ascii="Cambria"/>
                    <w:spacing w:val="-3"/>
                    <w:w w:val="115"/>
                    <w:sz w:val="16"/>
                  </w:rPr>
                  <w:t> </w:t>
                </w:r>
                <w:r>
                  <w:rPr>
                    <w:rFonts w:ascii="Cambria"/>
                    <w:w w:val="115"/>
                    <w:sz w:val="16"/>
                  </w:rPr>
                  <w:t>e-mail: </w:t>
                </w:r>
                <w:hyperlink r:id="rId1">
                  <w:r>
                    <w:rPr>
                      <w:rFonts w:ascii="Cambria"/>
                      <w:w w:val="115"/>
                      <w:sz w:val="16"/>
                    </w:rPr>
                    <w:t>marszalek@podkarpackie.pl,</w:t>
                  </w:r>
                  <w:r>
                    <w:rPr>
                      <w:rFonts w:ascii="Cambria"/>
                      <w:spacing w:val="-1"/>
                      <w:w w:val="115"/>
                      <w:sz w:val="16"/>
                    </w:rPr>
                    <w:t> </w:t>
                  </w:r>
                </w:hyperlink>
                <w:hyperlink r:id="rId2">
                  <w:r>
                    <w:rPr>
                      <w:rFonts w:ascii="Cambria"/>
                      <w:w w:val="115"/>
                      <w:sz w:val="16"/>
                    </w:rPr>
                    <w:t>www.podkarpackie.pl</w:t>
                  </w:r>
                </w:hyperlink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14"/>
      </w:rPr>
    </w:pPr>
    <w:r>
      <w:rPr/>
      <w:pict>
        <v:shape style="position:absolute;margin-left:69.823997pt;margin-top:786.03949pt;width:105.8pt;height:13.15pt;mso-position-horizontal-relative:page;mso-position-vertical-relative:page;z-index:-17608704" type="#_x0000_t202" filled="false" stroked="false">
          <v:textbox inset="0,0,0,0">
            <w:txbxContent>
              <w:p>
                <w:pPr>
                  <w:spacing w:before="16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sz w:val="20"/>
                  </w:rPr>
                  <w:t>RŚ.VI.EK.7660/37-8/10</w:t>
                </w:r>
              </w:p>
            </w:txbxContent>
          </v:textbox>
          <w10:wrap type="none"/>
        </v:shape>
      </w:pict>
    </w:r>
    <w:r>
      <w:rPr/>
      <w:pict>
        <v:shape style="position:absolute;margin-left:418.230011pt;margin-top:786.03949pt;width:70.2pt;height:13.15pt;mso-position-horizontal-relative:page;mso-position-vertical-relative:page;z-index:-17608192" type="#_x0000_t202" filled="false" stroked="false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rFonts w:ascii="Arial"/>
                    <w:b/>
                    <w:sz w:val="20"/>
                  </w:rPr>
                </w:pPr>
                <w:r>
                  <w:rPr>
                    <w:sz w:val="20"/>
                  </w:rPr>
                  <w:t>Strona</w:t>
                </w:r>
                <w:r>
                  <w:rPr>
                    <w:spacing w:val="4"/>
                    <w:sz w:val="20"/>
                  </w:rPr>
                  <w:t> </w:t>
                </w:r>
                <w:r>
                  <w:rPr/>
                  <w:fldChar w:fldCharType="begin"/>
                </w:r>
                <w:r>
                  <w:rPr>
                    <w:rFonts w:ascii="Arial"/>
                    <w:b/>
                    <w:sz w:val="2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10</w:t>
                </w:r>
                <w:r>
                  <w:rPr/>
                  <w:fldChar w:fldCharType="end"/>
                </w:r>
                <w:r>
                  <w:rPr>
                    <w:rFonts w:ascii="Arial"/>
                    <w:b/>
                    <w:spacing w:val="1"/>
                    <w:sz w:val="20"/>
                  </w:rPr>
                  <w:t> </w:t>
                </w:r>
                <w:r>
                  <w:rPr>
                    <w:sz w:val="20"/>
                  </w:rPr>
                  <w:t>z </w:t>
                </w:r>
                <w:r>
                  <w:rPr>
                    <w:rFonts w:ascii="Arial"/>
                    <w:b/>
                    <w:sz w:val="20"/>
                  </w:rPr>
                  <w:t>21</w:t>
                </w:r>
              </w:p>
            </w:txbxContent>
          </v:textbox>
          <w10:wrap type="none"/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">
    <w:multiLevelType w:val="hybridMultilevel"/>
    <w:lvl w:ilvl="0">
      <w:start w:val="1"/>
      <w:numFmt w:val="decimal"/>
      <w:lvlText w:val="%1."/>
      <w:lvlJc w:val="left"/>
      <w:pPr>
        <w:ind w:left="459" w:hanging="284"/>
        <w:jc w:val="left"/>
      </w:pPr>
      <w:rPr>
        <w:rFonts w:hint="default" w:ascii="Microsoft Sans Serif" w:hAnsi="Microsoft Sans Serif" w:eastAsia="Microsoft Sans Serif" w:cs="Microsoft Sans Serif"/>
        <w:w w:val="100"/>
        <w:sz w:val="24"/>
        <w:szCs w:val="24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378" w:hanging="284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297" w:hanging="284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215" w:hanging="284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4134" w:hanging="284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5053" w:hanging="284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971" w:hanging="284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890" w:hanging="284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809" w:hanging="284"/>
      </w:pPr>
      <w:rPr>
        <w:rFonts w:hint="default"/>
        <w:lang w:val="pl-PL" w:eastAsia="en-US" w:bidi="ar-SA"/>
      </w:rPr>
    </w:lvl>
  </w:abstractNum>
  <w:abstractNum w:abstractNumId="24">
    <w:multiLevelType w:val="hybridMultilevel"/>
    <w:lvl w:ilvl="0">
      <w:start w:val="0"/>
      <w:numFmt w:val="bullet"/>
      <w:lvlText w:val="-"/>
      <w:lvlJc w:val="left"/>
      <w:pPr>
        <w:ind w:left="459" w:hanging="284"/>
      </w:pPr>
      <w:rPr>
        <w:rFonts w:hint="default" w:ascii="Times New Roman" w:hAnsi="Times New Roman" w:eastAsia="Times New Roman" w:cs="Times New Roman"/>
        <w:w w:val="99"/>
        <w:sz w:val="24"/>
        <w:szCs w:val="24"/>
        <w:lang w:val="pl-PL" w:eastAsia="en-US" w:bidi="ar-SA"/>
      </w:rPr>
    </w:lvl>
    <w:lvl w:ilvl="1">
      <w:start w:val="0"/>
      <w:numFmt w:val="bullet"/>
      <w:lvlText w:val="•"/>
      <w:lvlJc w:val="left"/>
      <w:pPr>
        <w:ind w:left="460" w:hanging="284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1480" w:hanging="284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2501" w:hanging="284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3522" w:hanging="284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4542" w:hanging="284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563" w:hanging="284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584" w:hanging="284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604" w:hanging="284"/>
      </w:pPr>
      <w:rPr>
        <w:rFonts w:hint="default"/>
        <w:lang w:val="pl-PL" w:eastAsia="en-US" w:bidi="ar-SA"/>
      </w:rPr>
    </w:lvl>
  </w:abstractNum>
  <w:abstractNum w:abstractNumId="23">
    <w:multiLevelType w:val="hybridMultilevel"/>
    <w:lvl w:ilvl="0">
      <w:start w:val="5"/>
      <w:numFmt w:val="upperRoman"/>
      <w:lvlText w:val="%1"/>
      <w:lvlJc w:val="left"/>
      <w:pPr>
        <w:ind w:left="737" w:hanging="427"/>
        <w:jc w:val="left"/>
      </w:pPr>
      <w:rPr>
        <w:rFonts w:hint="default"/>
        <w:lang w:val="pl-PL" w:eastAsia="en-US" w:bidi="ar-SA"/>
      </w:rPr>
    </w:lvl>
    <w:lvl w:ilvl="1">
      <w:start w:val="1"/>
      <w:numFmt w:val="decimal"/>
      <w:lvlText w:val="%1.%2"/>
      <w:lvlJc w:val="left"/>
      <w:pPr>
        <w:ind w:left="737" w:hanging="427"/>
        <w:jc w:val="left"/>
      </w:pPr>
      <w:rPr>
        <w:rFonts w:hint="default" w:ascii="Arial" w:hAnsi="Arial" w:eastAsia="Arial" w:cs="Arial"/>
        <w:b/>
        <w:bCs/>
        <w:w w:val="100"/>
        <w:sz w:val="24"/>
        <w:szCs w:val="24"/>
        <w:lang w:val="pl-PL" w:eastAsia="en-US" w:bidi="ar-SA"/>
      </w:rPr>
    </w:lvl>
    <w:lvl w:ilvl="2">
      <w:start w:val="1"/>
      <w:numFmt w:val="decimal"/>
      <w:lvlText w:val="%1.%2.%3"/>
      <w:lvlJc w:val="left"/>
      <w:pPr>
        <w:ind w:left="946" w:hanging="628"/>
        <w:jc w:val="right"/>
      </w:pPr>
      <w:rPr>
        <w:rFonts w:hint="default" w:ascii="Microsoft Sans Serif" w:hAnsi="Microsoft Sans Serif" w:eastAsia="Microsoft Sans Serif" w:cs="Microsoft Sans Serif"/>
        <w:w w:val="100"/>
        <w:sz w:val="24"/>
        <w:szCs w:val="24"/>
        <w:lang w:val="pl-PL" w:eastAsia="en-US" w:bidi="ar-SA"/>
      </w:rPr>
    </w:lvl>
    <w:lvl w:ilvl="3">
      <w:start w:val="0"/>
      <w:numFmt w:val="bullet"/>
      <w:lvlText w:val="•"/>
      <w:lvlJc w:val="left"/>
      <w:pPr>
        <w:ind w:left="2874" w:hanging="628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3842" w:hanging="628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4809" w:hanging="628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776" w:hanging="628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744" w:hanging="628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711" w:hanging="628"/>
      </w:pPr>
      <w:rPr>
        <w:rFonts w:hint="default"/>
        <w:lang w:val="pl-PL" w:eastAsia="en-US" w:bidi="ar-SA"/>
      </w:rPr>
    </w:lvl>
  </w:abstractNum>
  <w:abstractNum w:abstractNumId="22">
    <w:multiLevelType w:val="hybridMultilevel"/>
    <w:lvl w:ilvl="0">
      <w:start w:val="4"/>
      <w:numFmt w:val="upperRoman"/>
      <w:lvlText w:val="%1"/>
      <w:lvlJc w:val="left"/>
      <w:pPr>
        <w:ind w:left="1272" w:hanging="894"/>
        <w:jc w:val="left"/>
      </w:pPr>
      <w:rPr>
        <w:rFonts w:hint="default"/>
        <w:lang w:val="pl-PL" w:eastAsia="en-US" w:bidi="ar-SA"/>
      </w:rPr>
    </w:lvl>
    <w:lvl w:ilvl="1">
      <w:start w:val="3"/>
      <w:numFmt w:val="decimal"/>
      <w:lvlText w:val="%1.%2"/>
      <w:lvlJc w:val="left"/>
      <w:pPr>
        <w:ind w:left="1272" w:hanging="894"/>
        <w:jc w:val="left"/>
      </w:pPr>
      <w:rPr>
        <w:rFonts w:hint="default"/>
        <w:lang w:val="pl-PL" w:eastAsia="en-US" w:bidi="ar-SA"/>
      </w:rPr>
    </w:lvl>
    <w:lvl w:ilvl="2">
      <w:start w:val="2"/>
      <w:numFmt w:val="decimal"/>
      <w:lvlText w:val="%1.%2.%3"/>
      <w:lvlJc w:val="left"/>
      <w:pPr>
        <w:ind w:left="1272" w:hanging="894"/>
        <w:jc w:val="left"/>
      </w:pPr>
      <w:rPr>
        <w:rFonts w:hint="default"/>
        <w:lang w:val="pl-PL" w:eastAsia="en-US" w:bidi="ar-SA"/>
      </w:rPr>
    </w:lvl>
    <w:lvl w:ilvl="3">
      <w:start w:val="1"/>
      <w:numFmt w:val="decimal"/>
      <w:lvlText w:val="%1.%2.%3.%4"/>
      <w:lvlJc w:val="left"/>
      <w:pPr>
        <w:ind w:left="1272" w:hanging="894"/>
        <w:jc w:val="right"/>
      </w:pPr>
      <w:rPr>
        <w:rFonts w:hint="default" w:ascii="Microsoft Sans Serif" w:hAnsi="Microsoft Sans Serif" w:eastAsia="Microsoft Sans Serif" w:cs="Microsoft Sans Serif"/>
        <w:spacing w:val="-2"/>
        <w:w w:val="99"/>
        <w:sz w:val="24"/>
        <w:szCs w:val="24"/>
        <w:lang w:val="pl-PL" w:eastAsia="en-US" w:bidi="ar-SA"/>
      </w:rPr>
    </w:lvl>
    <w:lvl w:ilvl="4">
      <w:start w:val="0"/>
      <w:numFmt w:val="bullet"/>
      <w:lvlText w:val="•"/>
      <w:lvlJc w:val="left"/>
      <w:pPr>
        <w:ind w:left="4626" w:hanging="894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5463" w:hanging="894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6299" w:hanging="894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7136" w:hanging="894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973" w:hanging="894"/>
      </w:pPr>
      <w:rPr>
        <w:rFonts w:hint="default"/>
        <w:lang w:val="pl-PL" w:eastAsia="en-US" w:bidi="ar-SA"/>
      </w:rPr>
    </w:lvl>
  </w:abstractNum>
  <w:abstractNum w:abstractNumId="21">
    <w:multiLevelType w:val="hybridMultilevel"/>
    <w:lvl w:ilvl="0">
      <w:start w:val="1"/>
      <w:numFmt w:val="lowerLetter"/>
      <w:lvlText w:val="%1)"/>
      <w:lvlJc w:val="left"/>
      <w:pPr>
        <w:ind w:left="225" w:hanging="339"/>
        <w:jc w:val="left"/>
      </w:pPr>
      <w:rPr>
        <w:rFonts w:hint="default" w:ascii="Microsoft Sans Serif" w:hAnsi="Microsoft Sans Serif" w:eastAsia="Microsoft Sans Serif" w:cs="Microsoft Sans Serif"/>
        <w:w w:val="99"/>
        <w:sz w:val="20"/>
        <w:szCs w:val="20"/>
        <w:lang w:val="pl-PL" w:eastAsia="en-US" w:bidi="ar-SA"/>
      </w:rPr>
    </w:lvl>
    <w:lvl w:ilvl="1">
      <w:start w:val="0"/>
      <w:numFmt w:val="bullet"/>
      <w:lvlText w:val="•"/>
      <w:lvlJc w:val="left"/>
      <w:pPr>
        <w:ind w:left="740" w:hanging="339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1261" w:hanging="339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1781" w:hanging="339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2302" w:hanging="339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2823" w:hanging="339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3343" w:hanging="339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3864" w:hanging="339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4384" w:hanging="339"/>
      </w:pPr>
      <w:rPr>
        <w:rFonts w:hint="default"/>
        <w:lang w:val="pl-PL" w:eastAsia="en-US" w:bidi="ar-SA"/>
      </w:rPr>
    </w:lvl>
  </w:abstractNum>
  <w:abstractNum w:abstractNumId="20">
    <w:multiLevelType w:val="hybridMultilevel"/>
    <w:lvl w:ilvl="0">
      <w:start w:val="1"/>
      <w:numFmt w:val="lowerLetter"/>
      <w:lvlText w:val="%1)"/>
      <w:lvlJc w:val="left"/>
      <w:pPr>
        <w:ind w:left="524" w:hanging="348"/>
        <w:jc w:val="left"/>
      </w:pPr>
      <w:rPr>
        <w:rFonts w:hint="default" w:ascii="Microsoft Sans Serif" w:hAnsi="Microsoft Sans Serif" w:eastAsia="Microsoft Sans Serif" w:cs="Microsoft Sans Serif"/>
        <w:w w:val="100"/>
        <w:sz w:val="24"/>
        <w:szCs w:val="24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432" w:hanging="348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345" w:hanging="348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257" w:hanging="348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4170" w:hanging="348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5083" w:hanging="348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995" w:hanging="348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908" w:hanging="348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821" w:hanging="348"/>
      </w:pPr>
      <w:rPr>
        <w:rFonts w:hint="default"/>
        <w:lang w:val="pl-PL" w:eastAsia="en-US" w:bidi="ar-SA"/>
      </w:rPr>
    </w:lvl>
  </w:abstractNum>
  <w:abstractNum w:abstractNumId="19">
    <w:multiLevelType w:val="hybridMultilevel"/>
    <w:lvl w:ilvl="0">
      <w:start w:val="1"/>
      <w:numFmt w:val="upperRoman"/>
      <w:lvlText w:val="%1"/>
      <w:lvlJc w:val="left"/>
      <w:pPr>
        <w:ind w:left="884" w:hanging="708"/>
        <w:jc w:val="left"/>
      </w:pPr>
      <w:rPr>
        <w:rFonts w:hint="default"/>
        <w:lang w:val="pl-PL" w:eastAsia="en-US" w:bidi="ar-SA"/>
      </w:rPr>
    </w:lvl>
    <w:lvl w:ilvl="1">
      <w:start w:val="10"/>
      <w:numFmt w:val="decimal"/>
      <w:lvlText w:val="%1.%2"/>
      <w:lvlJc w:val="left"/>
      <w:pPr>
        <w:ind w:left="884" w:hanging="708"/>
        <w:jc w:val="left"/>
      </w:pPr>
      <w:rPr>
        <w:rFonts w:hint="default" w:ascii="Arial" w:hAnsi="Arial" w:eastAsia="Arial" w:cs="Arial"/>
        <w:b/>
        <w:bCs/>
        <w:w w:val="99"/>
        <w:sz w:val="24"/>
        <w:szCs w:val="24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633" w:hanging="708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509" w:hanging="708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4386" w:hanging="708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5263" w:hanging="708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6139" w:hanging="708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7016" w:hanging="708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893" w:hanging="708"/>
      </w:pPr>
      <w:rPr>
        <w:rFonts w:hint="default"/>
        <w:lang w:val="pl-PL" w:eastAsia="en-US" w:bidi="ar-SA"/>
      </w:rPr>
    </w:lvl>
  </w:abstractNum>
  <w:abstractNum w:abstractNumId="18">
    <w:multiLevelType w:val="hybridMultilevel"/>
    <w:lvl w:ilvl="0">
      <w:start w:val="1"/>
      <w:numFmt w:val="upperRoman"/>
      <w:lvlText w:val="%1"/>
      <w:lvlJc w:val="left"/>
      <w:pPr>
        <w:ind w:left="884" w:hanging="708"/>
        <w:jc w:val="left"/>
      </w:pPr>
      <w:rPr>
        <w:rFonts w:hint="default"/>
        <w:lang w:val="pl-PL" w:eastAsia="en-US" w:bidi="ar-SA"/>
      </w:rPr>
    </w:lvl>
    <w:lvl w:ilvl="1">
      <w:start w:val="6"/>
      <w:numFmt w:val="decimal"/>
      <w:lvlText w:val="%1.%2"/>
      <w:lvlJc w:val="left"/>
      <w:pPr>
        <w:ind w:left="884" w:hanging="708"/>
        <w:jc w:val="left"/>
      </w:pPr>
      <w:rPr>
        <w:rFonts w:hint="default" w:ascii="Arial" w:hAnsi="Arial" w:eastAsia="Arial" w:cs="Arial"/>
        <w:b/>
        <w:bCs/>
        <w:w w:val="99"/>
        <w:sz w:val="24"/>
        <w:szCs w:val="24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633" w:hanging="708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509" w:hanging="708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4386" w:hanging="708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5263" w:hanging="708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6139" w:hanging="708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7016" w:hanging="708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893" w:hanging="708"/>
      </w:pPr>
      <w:rPr>
        <w:rFonts w:hint="default"/>
        <w:lang w:val="pl-PL" w:eastAsia="en-US" w:bidi="ar-SA"/>
      </w:rPr>
    </w:lvl>
  </w:abstractNum>
  <w:abstractNum w:abstractNumId="17">
    <w:multiLevelType w:val="hybridMultilevel"/>
    <w:lvl w:ilvl="0">
      <w:start w:val="0"/>
      <w:numFmt w:val="bullet"/>
      <w:lvlText w:val="-"/>
      <w:lvlJc w:val="left"/>
      <w:pPr>
        <w:ind w:left="180" w:hanging="123"/>
      </w:pPr>
      <w:rPr>
        <w:rFonts w:hint="default" w:ascii="Microsoft Sans Serif" w:hAnsi="Microsoft Sans Serif" w:eastAsia="Microsoft Sans Serif" w:cs="Microsoft Sans Serif"/>
        <w:w w:val="99"/>
        <w:sz w:val="20"/>
        <w:szCs w:val="20"/>
        <w:lang w:val="pl-PL" w:eastAsia="en-US" w:bidi="ar-SA"/>
      </w:rPr>
    </w:lvl>
    <w:lvl w:ilvl="1">
      <w:start w:val="0"/>
      <w:numFmt w:val="bullet"/>
      <w:lvlText w:val="•"/>
      <w:lvlJc w:val="left"/>
      <w:pPr>
        <w:ind w:left="494" w:hanging="123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808" w:hanging="123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1123" w:hanging="123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1437" w:hanging="123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1752" w:hanging="123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2066" w:hanging="123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2380" w:hanging="123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2695" w:hanging="123"/>
      </w:pPr>
      <w:rPr>
        <w:rFonts w:hint="default"/>
        <w:lang w:val="pl-PL" w:eastAsia="en-US" w:bidi="ar-SA"/>
      </w:rPr>
    </w:lvl>
  </w:abstractNum>
  <w:abstractNum w:abstractNumId="16">
    <w:multiLevelType w:val="hybridMultilevel"/>
    <w:lvl w:ilvl="0">
      <w:start w:val="0"/>
      <w:numFmt w:val="bullet"/>
      <w:lvlText w:val="-"/>
      <w:lvlJc w:val="left"/>
      <w:pPr>
        <w:ind w:left="192" w:hanging="123"/>
      </w:pPr>
      <w:rPr>
        <w:rFonts w:hint="default" w:ascii="Microsoft Sans Serif" w:hAnsi="Microsoft Sans Serif" w:eastAsia="Microsoft Sans Serif" w:cs="Microsoft Sans Serif"/>
        <w:w w:val="99"/>
        <w:sz w:val="20"/>
        <w:szCs w:val="20"/>
        <w:lang w:val="pl-PL" w:eastAsia="en-US" w:bidi="ar-SA"/>
      </w:rPr>
    </w:lvl>
    <w:lvl w:ilvl="1">
      <w:start w:val="0"/>
      <w:numFmt w:val="bullet"/>
      <w:lvlText w:val="•"/>
      <w:lvlJc w:val="left"/>
      <w:pPr>
        <w:ind w:left="512" w:hanging="123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824" w:hanging="123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1137" w:hanging="123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1449" w:hanging="123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1762" w:hanging="123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2074" w:hanging="123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2386" w:hanging="123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2699" w:hanging="123"/>
      </w:pPr>
      <w:rPr>
        <w:rFonts w:hint="default"/>
        <w:lang w:val="pl-PL" w:eastAsia="en-US" w:bidi="ar-SA"/>
      </w:rPr>
    </w:lvl>
  </w:abstractNum>
  <w:abstractNum w:abstractNumId="15">
    <w:multiLevelType w:val="hybridMultilevel"/>
    <w:lvl w:ilvl="0">
      <w:start w:val="0"/>
      <w:numFmt w:val="bullet"/>
      <w:lvlText w:val="-"/>
      <w:lvlJc w:val="left"/>
      <w:pPr>
        <w:ind w:left="192" w:hanging="123"/>
      </w:pPr>
      <w:rPr>
        <w:rFonts w:hint="default" w:ascii="Microsoft Sans Serif" w:hAnsi="Microsoft Sans Serif" w:eastAsia="Microsoft Sans Serif" w:cs="Microsoft Sans Serif"/>
        <w:w w:val="99"/>
        <w:sz w:val="20"/>
        <w:szCs w:val="20"/>
        <w:lang w:val="pl-PL" w:eastAsia="en-US" w:bidi="ar-SA"/>
      </w:rPr>
    </w:lvl>
    <w:lvl w:ilvl="1">
      <w:start w:val="0"/>
      <w:numFmt w:val="bullet"/>
      <w:lvlText w:val="•"/>
      <w:lvlJc w:val="left"/>
      <w:pPr>
        <w:ind w:left="512" w:hanging="123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824" w:hanging="123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1137" w:hanging="123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1449" w:hanging="123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1762" w:hanging="123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2074" w:hanging="123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2386" w:hanging="123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2699" w:hanging="123"/>
      </w:pPr>
      <w:rPr>
        <w:rFonts w:hint="default"/>
        <w:lang w:val="pl-PL" w:eastAsia="en-US" w:bidi="ar-SA"/>
      </w:rPr>
    </w:lvl>
  </w:abstractNum>
  <w:abstractNum w:abstractNumId="14">
    <w:multiLevelType w:val="hybridMultilevel"/>
    <w:lvl w:ilvl="0">
      <w:start w:val="0"/>
      <w:numFmt w:val="bullet"/>
      <w:lvlText w:val="-"/>
      <w:lvlJc w:val="left"/>
      <w:pPr>
        <w:ind w:left="192" w:hanging="123"/>
      </w:pPr>
      <w:rPr>
        <w:rFonts w:hint="default" w:ascii="Microsoft Sans Serif" w:hAnsi="Microsoft Sans Serif" w:eastAsia="Microsoft Sans Serif" w:cs="Microsoft Sans Serif"/>
        <w:w w:val="99"/>
        <w:sz w:val="20"/>
        <w:szCs w:val="20"/>
        <w:lang w:val="pl-PL" w:eastAsia="en-US" w:bidi="ar-SA"/>
      </w:rPr>
    </w:lvl>
    <w:lvl w:ilvl="1">
      <w:start w:val="0"/>
      <w:numFmt w:val="bullet"/>
      <w:lvlText w:val="•"/>
      <w:lvlJc w:val="left"/>
      <w:pPr>
        <w:ind w:left="512" w:hanging="123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824" w:hanging="123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1137" w:hanging="123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1449" w:hanging="123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1762" w:hanging="123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2074" w:hanging="123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2386" w:hanging="123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2699" w:hanging="123"/>
      </w:pPr>
      <w:rPr>
        <w:rFonts w:hint="default"/>
        <w:lang w:val="pl-PL" w:eastAsia="en-US" w:bidi="ar-SA"/>
      </w:rPr>
    </w:lvl>
  </w:abstractNum>
  <w:abstractNum w:abstractNumId="13">
    <w:multiLevelType w:val="hybridMultilevel"/>
    <w:lvl w:ilvl="0">
      <w:start w:val="0"/>
      <w:numFmt w:val="bullet"/>
      <w:lvlText w:val="-"/>
      <w:lvlJc w:val="left"/>
      <w:pPr>
        <w:ind w:left="192" w:hanging="123"/>
      </w:pPr>
      <w:rPr>
        <w:rFonts w:hint="default" w:ascii="Microsoft Sans Serif" w:hAnsi="Microsoft Sans Serif" w:eastAsia="Microsoft Sans Serif" w:cs="Microsoft Sans Serif"/>
        <w:w w:val="99"/>
        <w:sz w:val="20"/>
        <w:szCs w:val="20"/>
        <w:lang w:val="pl-PL" w:eastAsia="en-US" w:bidi="ar-SA"/>
      </w:rPr>
    </w:lvl>
    <w:lvl w:ilvl="1">
      <w:start w:val="0"/>
      <w:numFmt w:val="bullet"/>
      <w:lvlText w:val="•"/>
      <w:lvlJc w:val="left"/>
      <w:pPr>
        <w:ind w:left="512" w:hanging="123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824" w:hanging="123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1137" w:hanging="123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1449" w:hanging="123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1762" w:hanging="123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2074" w:hanging="123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2386" w:hanging="123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2699" w:hanging="123"/>
      </w:pPr>
      <w:rPr>
        <w:rFonts w:hint="default"/>
        <w:lang w:val="pl-PL" w:eastAsia="en-US" w:bidi="ar-SA"/>
      </w:rPr>
    </w:lvl>
  </w:abstractNum>
  <w:abstractNum w:abstractNumId="12">
    <w:multiLevelType w:val="hybridMultilevel"/>
    <w:lvl w:ilvl="0">
      <w:start w:val="0"/>
      <w:numFmt w:val="bullet"/>
      <w:lvlText w:val="-"/>
      <w:lvlJc w:val="left"/>
      <w:pPr>
        <w:ind w:left="180" w:hanging="123"/>
      </w:pPr>
      <w:rPr>
        <w:rFonts w:hint="default" w:ascii="Microsoft Sans Serif" w:hAnsi="Microsoft Sans Serif" w:eastAsia="Microsoft Sans Serif" w:cs="Microsoft Sans Serif"/>
        <w:w w:val="99"/>
        <w:sz w:val="20"/>
        <w:szCs w:val="20"/>
        <w:lang w:val="pl-PL" w:eastAsia="en-US" w:bidi="ar-SA"/>
      </w:rPr>
    </w:lvl>
    <w:lvl w:ilvl="1">
      <w:start w:val="0"/>
      <w:numFmt w:val="bullet"/>
      <w:lvlText w:val="•"/>
      <w:lvlJc w:val="left"/>
      <w:pPr>
        <w:ind w:left="494" w:hanging="123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808" w:hanging="123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1123" w:hanging="123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1437" w:hanging="123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1752" w:hanging="123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2066" w:hanging="123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2380" w:hanging="123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2695" w:hanging="123"/>
      </w:pPr>
      <w:rPr>
        <w:rFonts w:hint="default"/>
        <w:lang w:val="pl-PL" w:eastAsia="en-US" w:bidi="ar-SA"/>
      </w:rPr>
    </w:lvl>
  </w:abstractNum>
  <w:abstractNum w:abstractNumId="11">
    <w:multiLevelType w:val="hybridMultilevel"/>
    <w:lvl w:ilvl="0">
      <w:start w:val="0"/>
      <w:numFmt w:val="bullet"/>
      <w:lvlText w:val="-"/>
      <w:lvlJc w:val="left"/>
      <w:pPr>
        <w:ind w:left="213" w:hanging="178"/>
      </w:pPr>
      <w:rPr>
        <w:rFonts w:hint="default" w:ascii="Microsoft Sans Serif" w:hAnsi="Microsoft Sans Serif" w:eastAsia="Microsoft Sans Serif" w:cs="Microsoft Sans Serif"/>
        <w:w w:val="99"/>
        <w:sz w:val="20"/>
        <w:szCs w:val="20"/>
        <w:lang w:val="pl-PL" w:eastAsia="en-US" w:bidi="ar-SA"/>
      </w:rPr>
    </w:lvl>
    <w:lvl w:ilvl="1">
      <w:start w:val="0"/>
      <w:numFmt w:val="bullet"/>
      <w:lvlText w:val="•"/>
      <w:lvlJc w:val="left"/>
      <w:pPr>
        <w:ind w:left="530" w:hanging="178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840" w:hanging="178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1151" w:hanging="178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1461" w:hanging="178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1772" w:hanging="178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2082" w:hanging="178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2392" w:hanging="178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2703" w:hanging="178"/>
      </w:pPr>
      <w:rPr>
        <w:rFonts w:hint="default"/>
        <w:lang w:val="pl-PL" w:eastAsia="en-US" w:bidi="ar-SA"/>
      </w:rPr>
    </w:lvl>
  </w:abstractNum>
  <w:abstractNum w:abstractNumId="10">
    <w:multiLevelType w:val="hybridMultilevel"/>
    <w:lvl w:ilvl="0">
      <w:start w:val="0"/>
      <w:numFmt w:val="bullet"/>
      <w:lvlText w:val="-"/>
      <w:lvlJc w:val="left"/>
      <w:pPr>
        <w:ind w:left="295" w:hanging="233"/>
      </w:pPr>
      <w:rPr>
        <w:rFonts w:hint="default" w:ascii="Microsoft Sans Serif" w:hAnsi="Microsoft Sans Serif" w:eastAsia="Microsoft Sans Serif" w:cs="Microsoft Sans Serif"/>
        <w:w w:val="99"/>
        <w:sz w:val="20"/>
        <w:szCs w:val="20"/>
        <w:lang w:val="pl-PL" w:eastAsia="en-US" w:bidi="ar-SA"/>
      </w:rPr>
    </w:lvl>
    <w:lvl w:ilvl="1">
      <w:start w:val="0"/>
      <w:numFmt w:val="bullet"/>
      <w:lvlText w:val="•"/>
      <w:lvlJc w:val="left"/>
      <w:pPr>
        <w:ind w:left="602" w:hanging="233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904" w:hanging="233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1207" w:hanging="233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1509" w:hanging="233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1812" w:hanging="233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2114" w:hanging="233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2416" w:hanging="233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2719" w:hanging="233"/>
      </w:pPr>
      <w:rPr>
        <w:rFonts w:hint="default"/>
        <w:lang w:val="pl-PL" w:eastAsia="en-US" w:bidi="ar-SA"/>
      </w:rPr>
    </w:lvl>
  </w:abstractNum>
  <w:abstractNum w:abstractNumId="9">
    <w:multiLevelType w:val="hybridMultilevel"/>
    <w:lvl w:ilvl="0">
      <w:start w:val="2"/>
      <w:numFmt w:val="upperRoman"/>
      <w:lvlText w:val="%1"/>
      <w:lvlJc w:val="left"/>
      <w:pPr>
        <w:ind w:left="1028" w:hanging="603"/>
        <w:jc w:val="left"/>
      </w:pPr>
      <w:rPr>
        <w:rFonts w:hint="default"/>
        <w:lang w:val="pl-PL" w:eastAsia="en-US" w:bidi="ar-SA"/>
      </w:rPr>
    </w:lvl>
    <w:lvl w:ilvl="1">
      <w:start w:val="1"/>
      <w:numFmt w:val="decimal"/>
      <w:lvlText w:val="%1.%2"/>
      <w:lvlJc w:val="left"/>
      <w:pPr>
        <w:ind w:left="1028" w:hanging="603"/>
        <w:jc w:val="left"/>
      </w:pPr>
      <w:rPr>
        <w:rFonts w:hint="default"/>
        <w:lang w:val="pl-PL" w:eastAsia="en-US" w:bidi="ar-SA"/>
      </w:rPr>
    </w:lvl>
    <w:lvl w:ilvl="2">
      <w:start w:val="1"/>
      <w:numFmt w:val="decimal"/>
      <w:lvlText w:val="%1.%2.%3."/>
      <w:lvlJc w:val="left"/>
      <w:pPr>
        <w:ind w:left="1028" w:hanging="603"/>
        <w:jc w:val="right"/>
      </w:pPr>
      <w:rPr>
        <w:rFonts w:hint="default"/>
        <w:spacing w:val="-2"/>
        <w:w w:val="99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607" w:hanging="603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4470" w:hanging="603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5333" w:hanging="603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6195" w:hanging="603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7058" w:hanging="603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921" w:hanging="603"/>
      </w:pPr>
      <w:rPr>
        <w:rFonts w:hint="default"/>
        <w:lang w:val="pl-PL" w:eastAsia="en-US" w:bidi="ar-SA"/>
      </w:rPr>
    </w:lvl>
  </w:abstractNum>
  <w:abstractNum w:abstractNumId="8">
    <w:multiLevelType w:val="hybridMultilevel"/>
    <w:lvl w:ilvl="0">
      <w:start w:val="1"/>
      <w:numFmt w:val="upperRoman"/>
      <w:lvlText w:val="%1"/>
      <w:lvlJc w:val="left"/>
      <w:pPr>
        <w:ind w:left="579" w:hanging="403"/>
        <w:jc w:val="left"/>
      </w:pPr>
      <w:rPr>
        <w:rFonts w:hint="default"/>
        <w:lang w:val="pl-PL" w:eastAsia="en-US" w:bidi="ar-SA"/>
      </w:rPr>
    </w:lvl>
    <w:lvl w:ilvl="1">
      <w:start w:val="2"/>
      <w:numFmt w:val="decimal"/>
      <w:lvlText w:val="%1.%2."/>
      <w:lvlJc w:val="left"/>
      <w:pPr>
        <w:ind w:left="579" w:hanging="403"/>
        <w:jc w:val="left"/>
      </w:pPr>
      <w:rPr>
        <w:rFonts w:hint="default" w:ascii="Arial" w:hAnsi="Arial" w:eastAsia="Arial" w:cs="Arial"/>
        <w:b/>
        <w:bCs/>
        <w:w w:val="99"/>
        <w:sz w:val="24"/>
        <w:szCs w:val="24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393" w:hanging="403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299" w:hanging="403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4206" w:hanging="403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5113" w:hanging="403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6019" w:hanging="403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926" w:hanging="403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833" w:hanging="403"/>
      </w:pPr>
      <w:rPr>
        <w:rFonts w:hint="default"/>
        <w:lang w:val="pl-PL" w:eastAsia="en-US" w:bidi="ar-SA"/>
      </w:rPr>
    </w:lvl>
  </w:abstractNum>
  <w:abstractNum w:abstractNumId="7">
    <w:multiLevelType w:val="hybridMultilevel"/>
    <w:lvl w:ilvl="0">
      <w:start w:val="0"/>
      <w:numFmt w:val="bullet"/>
      <w:lvlText w:val="-"/>
      <w:lvlJc w:val="left"/>
      <w:pPr>
        <w:ind w:left="742" w:hanging="284"/>
      </w:pPr>
      <w:rPr>
        <w:rFonts w:hint="default" w:ascii="Times New Roman" w:hAnsi="Times New Roman" w:eastAsia="Times New Roman" w:cs="Times New Roman"/>
        <w:w w:val="99"/>
        <w:sz w:val="24"/>
        <w:szCs w:val="24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630" w:hanging="284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521" w:hanging="284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411" w:hanging="284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4302" w:hanging="284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5193" w:hanging="284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6083" w:hanging="284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974" w:hanging="284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865" w:hanging="284"/>
      </w:pPr>
      <w:rPr>
        <w:rFonts w:hint="default"/>
        <w:lang w:val="pl-PL" w:eastAsia="en-US" w:bidi="ar-SA"/>
      </w:rPr>
    </w:lvl>
  </w:abstractNum>
  <w:abstractNum w:abstractNumId="6">
    <w:multiLevelType w:val="hybridMultilevel"/>
    <w:lvl w:ilvl="0">
      <w:start w:val="1"/>
      <w:numFmt w:val="upperRoman"/>
      <w:lvlText w:val="%1"/>
      <w:lvlJc w:val="left"/>
      <w:pPr>
        <w:ind w:left="1592" w:hanging="1133"/>
        <w:jc w:val="left"/>
      </w:pPr>
      <w:rPr>
        <w:rFonts w:hint="default"/>
        <w:lang w:val="pl-PL" w:eastAsia="en-US" w:bidi="ar-SA"/>
      </w:rPr>
    </w:lvl>
    <w:lvl w:ilvl="1">
      <w:start w:val="2"/>
      <w:numFmt w:val="decimal"/>
      <w:lvlText w:val="%1.%2"/>
      <w:lvlJc w:val="left"/>
      <w:pPr>
        <w:ind w:left="1592" w:hanging="1133"/>
        <w:jc w:val="left"/>
      </w:pPr>
      <w:rPr>
        <w:rFonts w:hint="default"/>
        <w:lang w:val="pl-PL" w:eastAsia="en-US" w:bidi="ar-SA"/>
      </w:rPr>
    </w:lvl>
    <w:lvl w:ilvl="2">
      <w:start w:val="2"/>
      <w:numFmt w:val="decimal"/>
      <w:lvlText w:val="%1.%2.%3"/>
      <w:lvlJc w:val="left"/>
      <w:pPr>
        <w:ind w:left="1592" w:hanging="1133"/>
        <w:jc w:val="left"/>
      </w:pPr>
      <w:rPr>
        <w:rFonts w:hint="default"/>
        <w:lang w:val="pl-PL" w:eastAsia="en-US" w:bidi="ar-SA"/>
      </w:rPr>
    </w:lvl>
    <w:lvl w:ilvl="3">
      <w:start w:val="10"/>
      <w:numFmt w:val="decimal"/>
      <w:lvlText w:val="%1.%2.%3.%4."/>
      <w:lvlJc w:val="left"/>
      <w:pPr>
        <w:ind w:left="1592" w:hanging="1133"/>
        <w:jc w:val="left"/>
      </w:pPr>
      <w:rPr>
        <w:rFonts w:hint="default" w:ascii="Microsoft Sans Serif" w:hAnsi="Microsoft Sans Serif" w:eastAsia="Microsoft Sans Serif" w:cs="Microsoft Sans Serif"/>
        <w:spacing w:val="-2"/>
        <w:w w:val="99"/>
        <w:sz w:val="24"/>
        <w:szCs w:val="24"/>
        <w:lang w:val="pl-PL" w:eastAsia="en-US" w:bidi="ar-SA"/>
      </w:rPr>
    </w:lvl>
    <w:lvl w:ilvl="4">
      <w:start w:val="0"/>
      <w:numFmt w:val="bullet"/>
      <w:lvlText w:val="•"/>
      <w:lvlJc w:val="left"/>
      <w:pPr>
        <w:ind w:left="4818" w:hanging="1133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5623" w:hanging="1133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6427" w:hanging="1133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7232" w:hanging="1133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8037" w:hanging="1133"/>
      </w:pPr>
      <w:rPr>
        <w:rFonts w:hint="default"/>
        <w:lang w:val="pl-PL" w:eastAsia="en-US" w:bidi="ar-SA"/>
      </w:rPr>
    </w:lvl>
  </w:abstractNum>
  <w:abstractNum w:abstractNumId="5">
    <w:multiLevelType w:val="hybridMultilevel"/>
    <w:lvl w:ilvl="0">
      <w:start w:val="1"/>
      <w:numFmt w:val="lowerLetter"/>
      <w:lvlText w:val="%1)"/>
      <w:lvlJc w:val="left"/>
      <w:pPr>
        <w:ind w:left="819" w:hanging="360"/>
        <w:jc w:val="left"/>
      </w:pPr>
      <w:rPr>
        <w:rFonts w:hint="default" w:ascii="Microsoft Sans Serif" w:hAnsi="Microsoft Sans Serif" w:eastAsia="Microsoft Sans Serif" w:cs="Microsoft Sans Serif"/>
        <w:w w:val="99"/>
        <w:sz w:val="24"/>
        <w:szCs w:val="24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702" w:hanging="360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585" w:hanging="360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467" w:hanging="360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4350" w:hanging="360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5233" w:hanging="360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6115" w:hanging="360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998" w:hanging="360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881" w:hanging="360"/>
      </w:pPr>
      <w:rPr>
        <w:rFonts w:hint="default"/>
        <w:lang w:val="pl-PL" w:eastAsia="en-US" w:bidi="ar-SA"/>
      </w:rPr>
    </w:lvl>
  </w:abstractNum>
  <w:abstractNum w:abstractNumId="4">
    <w:multiLevelType w:val="hybridMultilevel"/>
    <w:lvl w:ilvl="0">
      <w:start w:val="1"/>
      <w:numFmt w:val="upperRoman"/>
      <w:lvlText w:val="%1"/>
      <w:lvlJc w:val="left"/>
      <w:pPr>
        <w:ind w:left="1592" w:hanging="1133"/>
        <w:jc w:val="left"/>
      </w:pPr>
      <w:rPr>
        <w:rFonts w:hint="default"/>
        <w:lang w:val="pl-PL" w:eastAsia="en-US" w:bidi="ar-SA"/>
      </w:rPr>
    </w:lvl>
    <w:lvl w:ilvl="1">
      <w:start w:val="2"/>
      <w:numFmt w:val="decimal"/>
      <w:lvlText w:val="%1.%2"/>
      <w:lvlJc w:val="left"/>
      <w:pPr>
        <w:ind w:left="1592" w:hanging="1133"/>
        <w:jc w:val="left"/>
      </w:pPr>
      <w:rPr>
        <w:rFonts w:hint="default"/>
        <w:lang w:val="pl-PL" w:eastAsia="en-US" w:bidi="ar-SA"/>
      </w:rPr>
    </w:lvl>
    <w:lvl w:ilvl="2">
      <w:start w:val="2"/>
      <w:numFmt w:val="decimal"/>
      <w:lvlText w:val="%1.%2.%3"/>
      <w:lvlJc w:val="left"/>
      <w:pPr>
        <w:ind w:left="1592" w:hanging="1133"/>
        <w:jc w:val="left"/>
      </w:pPr>
      <w:rPr>
        <w:rFonts w:hint="default"/>
        <w:lang w:val="pl-PL" w:eastAsia="en-US" w:bidi="ar-SA"/>
      </w:rPr>
    </w:lvl>
    <w:lvl w:ilvl="3">
      <w:start w:val="6"/>
      <w:numFmt w:val="decimal"/>
      <w:lvlText w:val="%1.%2.%3.%4."/>
      <w:lvlJc w:val="left"/>
      <w:pPr>
        <w:ind w:left="1592" w:hanging="1133"/>
        <w:jc w:val="left"/>
      </w:pPr>
      <w:rPr>
        <w:rFonts w:hint="default" w:ascii="Microsoft Sans Serif" w:hAnsi="Microsoft Sans Serif" w:eastAsia="Microsoft Sans Serif" w:cs="Microsoft Sans Serif"/>
        <w:spacing w:val="-1"/>
        <w:w w:val="99"/>
        <w:sz w:val="24"/>
        <w:szCs w:val="24"/>
        <w:lang w:val="pl-PL" w:eastAsia="en-US" w:bidi="ar-SA"/>
      </w:rPr>
    </w:lvl>
    <w:lvl w:ilvl="4">
      <w:start w:val="0"/>
      <w:numFmt w:val="bullet"/>
      <w:lvlText w:val="•"/>
      <w:lvlJc w:val="left"/>
      <w:pPr>
        <w:ind w:left="4818" w:hanging="1133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5623" w:hanging="1133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6427" w:hanging="1133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7232" w:hanging="1133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8037" w:hanging="1133"/>
      </w:pPr>
      <w:rPr>
        <w:rFonts w:hint="default"/>
        <w:lang w:val="pl-PL" w:eastAsia="en-US" w:bidi="ar-SA"/>
      </w:rPr>
    </w:lvl>
  </w:abstractNum>
  <w:abstractNum w:abstractNumId="3">
    <w:multiLevelType w:val="hybridMultilevel"/>
    <w:lvl w:ilvl="0">
      <w:start w:val="1"/>
      <w:numFmt w:val="decimal"/>
      <w:lvlText w:val="%1"/>
      <w:lvlJc w:val="left"/>
      <w:pPr>
        <w:ind w:left="1170" w:hanging="994"/>
        <w:jc w:val="left"/>
      </w:pPr>
      <w:rPr>
        <w:rFonts w:hint="default"/>
        <w:lang w:val="pl-PL" w:eastAsia="en-US" w:bidi="ar-SA"/>
      </w:rPr>
    </w:lvl>
    <w:lvl w:ilvl="1">
      <w:start w:val="2"/>
      <w:numFmt w:val="decimal"/>
      <w:lvlText w:val="%1.%2"/>
      <w:lvlJc w:val="left"/>
      <w:pPr>
        <w:ind w:left="1170" w:hanging="994"/>
        <w:jc w:val="left"/>
      </w:pPr>
      <w:rPr>
        <w:rFonts w:hint="default"/>
        <w:lang w:val="pl-PL" w:eastAsia="en-US" w:bidi="ar-SA"/>
      </w:rPr>
    </w:lvl>
    <w:lvl w:ilvl="2">
      <w:start w:val="2"/>
      <w:numFmt w:val="decimal"/>
      <w:lvlText w:val="%1.%2.%3"/>
      <w:lvlJc w:val="left"/>
      <w:pPr>
        <w:ind w:left="1170" w:hanging="994"/>
        <w:jc w:val="left"/>
      </w:pPr>
      <w:rPr>
        <w:rFonts w:hint="default"/>
        <w:lang w:val="pl-PL" w:eastAsia="en-US" w:bidi="ar-SA"/>
      </w:rPr>
    </w:lvl>
    <w:lvl w:ilvl="3">
      <w:start w:val="3"/>
      <w:numFmt w:val="decimal"/>
      <w:lvlText w:val="%1.%2.%3.%4"/>
      <w:lvlJc w:val="left"/>
      <w:pPr>
        <w:ind w:left="1170" w:hanging="994"/>
        <w:jc w:val="left"/>
      </w:pPr>
      <w:rPr>
        <w:rFonts w:hint="default" w:ascii="Microsoft Sans Serif" w:hAnsi="Microsoft Sans Serif" w:eastAsia="Microsoft Sans Serif" w:cs="Microsoft Sans Serif"/>
        <w:spacing w:val="-2"/>
        <w:w w:val="99"/>
        <w:sz w:val="24"/>
        <w:szCs w:val="24"/>
        <w:lang w:val="pl-PL" w:eastAsia="en-US" w:bidi="ar-SA"/>
      </w:rPr>
    </w:lvl>
    <w:lvl w:ilvl="4">
      <w:start w:val="1"/>
      <w:numFmt w:val="lowerLetter"/>
      <w:lvlText w:val="%5)"/>
      <w:lvlJc w:val="left"/>
      <w:pPr>
        <w:ind w:left="817" w:hanging="404"/>
        <w:jc w:val="left"/>
      </w:pPr>
      <w:rPr>
        <w:rFonts w:hint="default" w:ascii="Microsoft Sans Serif" w:hAnsi="Microsoft Sans Serif" w:eastAsia="Microsoft Sans Serif" w:cs="Microsoft Sans Serif"/>
        <w:w w:val="99"/>
        <w:sz w:val="24"/>
        <w:szCs w:val="24"/>
        <w:lang w:val="pl-PL" w:eastAsia="en-US" w:bidi="ar-SA"/>
      </w:rPr>
    </w:lvl>
    <w:lvl w:ilvl="5">
      <w:start w:val="0"/>
      <w:numFmt w:val="bullet"/>
      <w:lvlText w:val="•"/>
      <w:lvlJc w:val="left"/>
      <w:pPr>
        <w:ind w:left="4354" w:hanging="404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413" w:hanging="404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471" w:hanging="404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529" w:hanging="404"/>
      </w:pPr>
      <w:rPr>
        <w:rFonts w:hint="default"/>
        <w:lang w:val="pl-PL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"/>
      <w:lvlJc w:val="left"/>
      <w:pPr>
        <w:ind w:left="1045" w:hanging="869"/>
        <w:jc w:val="left"/>
      </w:pPr>
      <w:rPr>
        <w:rFonts w:hint="default"/>
        <w:lang w:val="pl-PL" w:eastAsia="en-US" w:bidi="ar-SA"/>
      </w:rPr>
    </w:lvl>
    <w:lvl w:ilvl="1">
      <w:start w:val="2"/>
      <w:numFmt w:val="decimal"/>
      <w:lvlText w:val="%1.%2"/>
      <w:lvlJc w:val="left"/>
      <w:pPr>
        <w:ind w:left="1045" w:hanging="869"/>
        <w:jc w:val="left"/>
      </w:pPr>
      <w:rPr>
        <w:rFonts w:hint="default"/>
        <w:lang w:val="pl-PL" w:eastAsia="en-US" w:bidi="ar-SA"/>
      </w:rPr>
    </w:lvl>
    <w:lvl w:ilvl="2">
      <w:start w:val="2"/>
      <w:numFmt w:val="decimal"/>
      <w:lvlText w:val="%1.%2.%3"/>
      <w:lvlJc w:val="left"/>
      <w:pPr>
        <w:ind w:left="1045" w:hanging="869"/>
        <w:jc w:val="left"/>
      </w:pPr>
      <w:rPr>
        <w:rFonts w:hint="default"/>
        <w:lang w:val="pl-PL" w:eastAsia="en-US" w:bidi="ar-SA"/>
      </w:rPr>
    </w:lvl>
    <w:lvl w:ilvl="3">
      <w:start w:val="2"/>
      <w:numFmt w:val="decimal"/>
      <w:lvlText w:val="%1.%2.%3.%4."/>
      <w:lvlJc w:val="left"/>
      <w:pPr>
        <w:ind w:left="1045" w:hanging="869"/>
        <w:jc w:val="left"/>
      </w:pPr>
      <w:rPr>
        <w:rFonts w:hint="default" w:ascii="Microsoft Sans Serif" w:hAnsi="Microsoft Sans Serif" w:eastAsia="Microsoft Sans Serif" w:cs="Microsoft Sans Serif"/>
        <w:spacing w:val="-2"/>
        <w:w w:val="99"/>
        <w:sz w:val="24"/>
        <w:szCs w:val="24"/>
        <w:lang w:val="pl-PL" w:eastAsia="en-US" w:bidi="ar-SA"/>
      </w:rPr>
    </w:lvl>
    <w:lvl w:ilvl="4">
      <w:start w:val="1"/>
      <w:numFmt w:val="lowerLetter"/>
      <w:lvlText w:val="%5)"/>
      <w:lvlJc w:val="left"/>
      <w:pPr>
        <w:ind w:left="819" w:hanging="428"/>
        <w:jc w:val="left"/>
      </w:pPr>
      <w:rPr>
        <w:rFonts w:hint="default" w:ascii="Microsoft Sans Serif" w:hAnsi="Microsoft Sans Serif" w:eastAsia="Microsoft Sans Serif" w:cs="Microsoft Sans Serif"/>
        <w:w w:val="99"/>
        <w:sz w:val="24"/>
        <w:szCs w:val="24"/>
        <w:lang w:val="pl-PL" w:eastAsia="en-US" w:bidi="ar-SA"/>
      </w:rPr>
    </w:lvl>
    <w:lvl w:ilvl="5">
      <w:start w:val="0"/>
      <w:numFmt w:val="bullet"/>
      <w:lvlText w:val="•"/>
      <w:lvlJc w:val="left"/>
      <w:pPr>
        <w:ind w:left="4865" w:hanging="428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821" w:hanging="428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777" w:hanging="428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733" w:hanging="428"/>
      </w:pPr>
      <w:rPr>
        <w:rFonts w:hint="default"/>
        <w:lang w:val="pl-PL" w:eastAsia="en-US" w:bidi="ar-SA"/>
      </w:rPr>
    </w:lvl>
  </w:abstractNum>
  <w:abstractNum w:abstractNumId="1">
    <w:multiLevelType w:val="hybridMultilevel"/>
    <w:lvl w:ilvl="0">
      <w:start w:val="1"/>
      <w:numFmt w:val="upperRoman"/>
      <w:lvlText w:val="%1"/>
      <w:lvlJc w:val="left"/>
      <w:pPr>
        <w:ind w:left="778" w:hanging="602"/>
        <w:jc w:val="left"/>
      </w:pPr>
      <w:rPr>
        <w:rFonts w:hint="default"/>
        <w:lang w:val="pl-PL" w:eastAsia="en-US" w:bidi="ar-SA"/>
      </w:rPr>
    </w:lvl>
    <w:lvl w:ilvl="1">
      <w:start w:val="2"/>
      <w:numFmt w:val="decimal"/>
      <w:lvlText w:val="%1.%2"/>
      <w:lvlJc w:val="left"/>
      <w:pPr>
        <w:ind w:left="778" w:hanging="602"/>
        <w:jc w:val="left"/>
      </w:pPr>
      <w:rPr>
        <w:rFonts w:hint="default"/>
        <w:lang w:val="pl-PL" w:eastAsia="en-US" w:bidi="ar-SA"/>
      </w:rPr>
    </w:lvl>
    <w:lvl w:ilvl="2">
      <w:start w:val="1"/>
      <w:numFmt w:val="decimal"/>
      <w:lvlText w:val="%1.%2.%3."/>
      <w:lvlJc w:val="left"/>
      <w:pPr>
        <w:ind w:left="778" w:hanging="602"/>
        <w:jc w:val="left"/>
      </w:pPr>
      <w:rPr>
        <w:rFonts w:hint="default" w:ascii="Microsoft Sans Serif" w:hAnsi="Microsoft Sans Serif" w:eastAsia="Microsoft Sans Serif" w:cs="Microsoft Sans Serif"/>
        <w:spacing w:val="-1"/>
        <w:w w:val="99"/>
        <w:sz w:val="24"/>
        <w:szCs w:val="24"/>
        <w:lang w:val="pl-PL" w:eastAsia="en-US" w:bidi="ar-SA"/>
      </w:rPr>
    </w:lvl>
    <w:lvl w:ilvl="3">
      <w:start w:val="1"/>
      <w:numFmt w:val="decimal"/>
      <w:lvlText w:val="%1.%2.%3.%4."/>
      <w:lvlJc w:val="left"/>
      <w:pPr>
        <w:ind w:left="977" w:hanging="801"/>
        <w:jc w:val="left"/>
      </w:pPr>
      <w:rPr>
        <w:rFonts w:hint="default" w:ascii="Microsoft Sans Serif" w:hAnsi="Microsoft Sans Serif" w:eastAsia="Microsoft Sans Serif" w:cs="Microsoft Sans Serif"/>
        <w:spacing w:val="-1"/>
        <w:w w:val="99"/>
        <w:sz w:val="24"/>
        <w:szCs w:val="24"/>
        <w:lang w:val="pl-PL" w:eastAsia="en-US" w:bidi="ar-SA"/>
      </w:rPr>
    </w:lvl>
    <w:lvl w:ilvl="4">
      <w:start w:val="0"/>
      <w:numFmt w:val="bullet"/>
      <w:lvlText w:val="•"/>
      <w:lvlJc w:val="left"/>
      <w:pPr>
        <w:ind w:left="3868" w:hanging="801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4831" w:hanging="801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794" w:hanging="801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757" w:hanging="801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720" w:hanging="801"/>
      </w:pPr>
      <w:rPr>
        <w:rFonts w:hint="default"/>
        <w:lang w:val="pl-PL" w:eastAsia="en-US" w:bidi="ar-SA"/>
      </w:rPr>
    </w:lvl>
  </w:abstractNum>
  <w:abstractNum w:abstractNumId="0">
    <w:multiLevelType w:val="hybridMultilevel"/>
    <w:lvl w:ilvl="0">
      <w:start w:val="1"/>
      <w:numFmt w:val="upperRoman"/>
      <w:lvlText w:val="%1."/>
      <w:lvlJc w:val="left"/>
      <w:pPr>
        <w:ind w:left="176" w:hanging="247"/>
        <w:jc w:val="left"/>
      </w:pPr>
      <w:rPr>
        <w:rFonts w:hint="default" w:ascii="Arial" w:hAnsi="Arial" w:eastAsia="Arial" w:cs="Arial"/>
        <w:b/>
        <w:bCs/>
        <w:w w:val="100"/>
        <w:sz w:val="24"/>
        <w:szCs w:val="24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884" w:hanging="708"/>
        <w:jc w:val="left"/>
      </w:pPr>
      <w:rPr>
        <w:rFonts w:hint="default" w:ascii="Arial" w:hAnsi="Arial" w:eastAsia="Arial" w:cs="Arial"/>
        <w:b/>
        <w:bCs/>
        <w:w w:val="99"/>
        <w:sz w:val="24"/>
        <w:szCs w:val="24"/>
        <w:lang w:val="pl-PL" w:eastAsia="en-US" w:bidi="ar-SA"/>
      </w:rPr>
    </w:lvl>
    <w:lvl w:ilvl="2">
      <w:start w:val="0"/>
      <w:numFmt w:val="bullet"/>
      <w:lvlText w:val="•"/>
      <w:lvlJc w:val="left"/>
      <w:pPr>
        <w:ind w:left="1854" w:hanging="708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2828" w:hanging="708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3802" w:hanging="708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4776" w:hanging="708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750" w:hanging="708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724" w:hanging="708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698" w:hanging="708"/>
      </w:pPr>
      <w:rPr>
        <w:rFonts w:hint="default"/>
        <w:lang w:val="pl-PL" w:eastAsia="en-US" w:bidi="ar-SA"/>
      </w:rPr>
    </w:lvl>
  </w:abstract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Microsoft Sans Serif" w:hAnsi="Microsoft Sans Serif" w:eastAsia="Microsoft Sans Serif" w:cs="Microsoft Sans Serif"/>
      <w:lang w:val="pl-PL" w:eastAsia="en-US" w:bidi="ar-SA"/>
    </w:rPr>
  </w:style>
  <w:style w:styleId="BodyText" w:type="paragraph">
    <w:name w:val="Body Text"/>
    <w:basedOn w:val="Normal"/>
    <w:uiPriority w:val="1"/>
    <w:qFormat/>
    <w:pPr/>
    <w:rPr>
      <w:rFonts w:ascii="Microsoft Sans Serif" w:hAnsi="Microsoft Sans Serif" w:eastAsia="Microsoft Sans Serif" w:cs="Microsoft Sans Serif"/>
      <w:sz w:val="24"/>
      <w:szCs w:val="24"/>
      <w:lang w:val="pl-PL" w:eastAsia="en-US" w:bidi="ar-SA"/>
    </w:rPr>
  </w:style>
  <w:style w:styleId="Heading1" w:type="paragraph">
    <w:name w:val="Heading 1"/>
    <w:basedOn w:val="Normal"/>
    <w:uiPriority w:val="1"/>
    <w:qFormat/>
    <w:pPr>
      <w:ind w:left="884" w:hanging="709"/>
      <w:outlineLvl w:val="1"/>
    </w:pPr>
    <w:rPr>
      <w:rFonts w:ascii="Arial" w:hAnsi="Arial" w:eastAsia="Arial" w:cs="Arial"/>
      <w:b/>
      <w:bCs/>
      <w:sz w:val="24"/>
      <w:szCs w:val="24"/>
      <w:lang w:val="pl-PL" w:eastAsia="en-US" w:bidi="ar-SA"/>
    </w:rPr>
  </w:style>
  <w:style w:styleId="ListParagraph" w:type="paragraph">
    <w:name w:val="List Paragraph"/>
    <w:basedOn w:val="Normal"/>
    <w:uiPriority w:val="1"/>
    <w:qFormat/>
    <w:pPr>
      <w:ind w:left="884" w:hanging="709"/>
      <w:jc w:val="both"/>
    </w:pPr>
    <w:rPr>
      <w:rFonts w:ascii="Microsoft Sans Serif" w:hAnsi="Microsoft Sans Serif" w:eastAsia="Microsoft Sans Serif" w:cs="Microsoft Sans Serif"/>
      <w:lang w:val="pl-PL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Microsoft Sans Serif" w:hAnsi="Microsoft Sans Serif" w:eastAsia="Microsoft Sans Serif" w:cs="Microsoft Sans Serif"/>
      <w:lang w:val="pl-PL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jpeg"/><Relationship Id="rId7" Type="http://schemas.openxmlformats.org/officeDocument/2006/relationships/image" Target="media/image2.png"/><Relationship Id="rId8" Type="http://schemas.openxmlformats.org/officeDocument/2006/relationships/footer" Target="footer2.xml"/><Relationship Id="rId9" Type="http://schemas.openxmlformats.org/officeDocument/2006/relationships/image" Target="media/image3.png"/><Relationship Id="rId10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marszalek@podkarpackie.pl" TargetMode="External"/><Relationship Id="rId2" Type="http://schemas.openxmlformats.org/officeDocument/2006/relationships/hyperlink" Target="http://www.podkarpackie.pl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e.kasica</dc:creator>
  <dcterms:created xsi:type="dcterms:W3CDTF">2023-01-09T12:24:55Z</dcterms:created>
  <dcterms:modified xsi:type="dcterms:W3CDTF">2023-01-09T12:24:55Z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2010-11-19T00:00:00Z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2023-01-09T00:00:00Z</vt:filetime>
  </property>
</Properties>
</file>